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A" w:rsidRDefault="008E5A5A" w:rsidP="00D772EF">
      <w:pPr>
        <w:jc w:val="center"/>
        <w:rPr>
          <w:bCs/>
          <w:u w:val="single"/>
        </w:rPr>
      </w:pPr>
      <w:bookmarkStart w:id="0" w:name="_GoBack"/>
      <w:bookmarkEnd w:id="0"/>
    </w:p>
    <w:p w:rsidR="008E5A5A" w:rsidRDefault="008E5A5A" w:rsidP="00D772EF">
      <w:pPr>
        <w:jc w:val="center"/>
        <w:rPr>
          <w:bCs/>
          <w:u w:val="single"/>
        </w:rPr>
      </w:pPr>
    </w:p>
    <w:p w:rsidR="008E5A5A" w:rsidRPr="008E5A5A" w:rsidRDefault="008E5A5A" w:rsidP="008E5A5A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rFonts w:cs="Arial"/>
          <w:b/>
          <w:bCs/>
          <w:iCs/>
          <w:szCs w:val="28"/>
          <w:u w:val="single"/>
        </w:rPr>
      </w:pPr>
      <w:r w:rsidRPr="008E5A5A">
        <w:rPr>
          <w:rFonts w:cs="Arial"/>
          <w:b/>
          <w:bCs/>
          <w:iCs/>
          <w:szCs w:val="28"/>
          <w:u w:val="single"/>
        </w:rPr>
        <w:t xml:space="preserve">ADATLAP </w:t>
      </w:r>
    </w:p>
    <w:p w:rsidR="00613C29" w:rsidRDefault="008E5A5A" w:rsidP="00FE1284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bCs/>
          <w:u w:val="single"/>
        </w:rPr>
      </w:pPr>
      <w:proofErr w:type="gramStart"/>
      <w:r w:rsidRPr="008E5A5A">
        <w:rPr>
          <w:rFonts w:cs="Arial"/>
          <w:b/>
          <w:bCs/>
          <w:iCs/>
          <w:szCs w:val="28"/>
        </w:rPr>
        <w:t>a</w:t>
      </w:r>
      <w:proofErr w:type="gramEnd"/>
      <w:r w:rsidRPr="008E5A5A">
        <w:rPr>
          <w:rFonts w:cs="Arial"/>
          <w:b/>
          <w:bCs/>
          <w:iCs/>
          <w:szCs w:val="28"/>
        </w:rPr>
        <w:t xml:space="preserve"> mikro-, kis- és középvállalkozások munkahelyteremtő beruházásának támogatása című pályázati felhívás</w:t>
      </w:r>
      <w:r w:rsidR="00AC7F19">
        <w:rPr>
          <w:rFonts w:cs="Arial"/>
          <w:b/>
          <w:bCs/>
          <w:iCs/>
          <w:szCs w:val="28"/>
        </w:rPr>
        <w:t xml:space="preserve"> keretében tervezett beruházás költségeinek</w:t>
      </w:r>
      <w:r w:rsidR="00FE1284">
        <w:rPr>
          <w:rFonts w:cs="Arial"/>
          <w:b/>
          <w:bCs/>
          <w:iCs/>
          <w:szCs w:val="28"/>
        </w:rPr>
        <w:t xml:space="preserve"> tekintetében</w:t>
      </w:r>
      <w:r w:rsidR="00AC7F19">
        <w:rPr>
          <w:rFonts w:cs="Arial"/>
          <w:b/>
          <w:bCs/>
          <w:iCs/>
          <w:szCs w:val="28"/>
        </w:rPr>
        <w:t xml:space="preserve"> </w:t>
      </w:r>
    </w:p>
    <w:p w:rsidR="0040541A" w:rsidRPr="000D6A5B" w:rsidRDefault="0040541A" w:rsidP="00A3288B">
      <w:pPr>
        <w:ind w:left="4956"/>
        <w:jc w:val="center"/>
        <w:rPr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FE1284" w:rsidRDefault="00FE1284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>A tervezett beruházáshoz kapcs</w:t>
      </w:r>
      <w:r w:rsidR="00CF69A5">
        <w:rPr>
          <w:b/>
        </w:rPr>
        <w:t>o</w:t>
      </w:r>
      <w:r>
        <w:rPr>
          <w:b/>
        </w:rPr>
        <w:t>lód</w:t>
      </w:r>
      <w:r w:rsidR="00CF69A5">
        <w:rPr>
          <w:b/>
        </w:rPr>
        <w:t>ó</w:t>
      </w:r>
      <w:r>
        <w:rPr>
          <w:b/>
        </w:rPr>
        <w:t xml:space="preserve">an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visszaigénylem:</w:t>
      </w:r>
    </w:p>
    <w:p w:rsidR="00FE1284" w:rsidRDefault="00FE1284" w:rsidP="00915736">
      <w:pPr>
        <w:autoSpaceDE w:val="0"/>
        <w:autoSpaceDN w:val="0"/>
        <w:ind w:left="360" w:firstLine="349"/>
        <w:jc w:val="both"/>
        <w:rPr>
          <w:b/>
        </w:rPr>
      </w:pPr>
      <w:r>
        <w:rPr>
          <w:b/>
        </w:rPr>
        <w:t>A megfelelő választ kérjük megjelölni!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FE1284" w:rsidP="009753FA">
      <w:pPr>
        <w:autoSpaceDE w:val="0"/>
        <w:autoSpaceDN w:val="0"/>
        <w:ind w:left="720"/>
        <w:jc w:val="center"/>
        <w:rPr>
          <w:b/>
        </w:rPr>
      </w:pPr>
      <w:r>
        <w:rPr>
          <w:b/>
        </w:rPr>
        <w:t>Igen/Nem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1B1800" w:rsidRDefault="001B1800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16269C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 xml:space="preserve">Beruházás </w:t>
      </w:r>
      <w:r w:rsidR="00FE1284">
        <w:rPr>
          <w:b/>
        </w:rPr>
        <w:t>költsége</w:t>
      </w:r>
      <w:r>
        <w:rPr>
          <w:b/>
        </w:rPr>
        <w:t>i</w:t>
      </w:r>
      <w:r w:rsidR="00FE1284">
        <w:rPr>
          <w:b/>
        </w:rPr>
        <w:t>:</w:t>
      </w:r>
    </w:p>
    <w:p w:rsidR="00DE489D" w:rsidRDefault="00DE489D" w:rsidP="009753FA">
      <w:pPr>
        <w:autoSpaceDE w:val="0"/>
        <w:autoSpaceDN w:val="0"/>
        <w:jc w:val="both"/>
        <w:rPr>
          <w:b/>
        </w:rPr>
      </w:pPr>
    </w:p>
    <w:tbl>
      <w:tblPr>
        <w:tblW w:w="9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66"/>
        <w:gridCol w:w="1604"/>
        <w:gridCol w:w="1453"/>
        <w:gridCol w:w="1831"/>
      </w:tblGrid>
      <w:tr w:rsidR="002812FC" w:rsidTr="003E7624">
        <w:trPr>
          <w:trHeight w:val="313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16269C" w:rsidP="0016269C">
            <w:pPr>
              <w:jc w:val="center"/>
            </w:pPr>
            <w:r>
              <w:t>K</w:t>
            </w:r>
            <w:r w:rsidR="002812FC">
              <w:t>öltségek megnevezése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Összege (adatok: Ft-ban)</w:t>
            </w:r>
          </w:p>
        </w:tc>
      </w:tr>
      <w:tr w:rsidR="002812FC" w:rsidTr="003E7624">
        <w:trPr>
          <w:trHeight w:val="51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Nettó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ÁFA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Bruttó</w:t>
            </w:r>
          </w:p>
        </w:tc>
      </w:tr>
      <w:tr w:rsidR="002812FC" w:rsidTr="003E7624">
        <w:trPr>
          <w:trHeight w:val="7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1. Műszaki berendezések, gépek </w:t>
            </w:r>
            <w:r>
              <w:rPr>
                <w:sz w:val="20"/>
                <w:szCs w:val="20"/>
              </w:rPr>
              <w:t>(4.1. táblázat)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>2.</w:t>
            </w:r>
            <w:r w:rsidR="00AF07D2">
              <w:t xml:space="preserve"> </w:t>
            </w:r>
            <w:r>
              <w:t xml:space="preserve">Ingatlanok építése és a kapcsolódó vagyoni értékű jogok </w:t>
            </w:r>
            <w:r>
              <w:rPr>
                <w:sz w:val="20"/>
                <w:szCs w:val="20"/>
              </w:rPr>
              <w:t>(4.2.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59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1B1800">
            <w:pPr>
              <w:spacing w:before="120"/>
            </w:pPr>
            <w:r>
              <w:t xml:space="preserve">3. Egyéb immateriális javak </w:t>
            </w:r>
            <w:r>
              <w:rPr>
                <w:sz w:val="20"/>
                <w:szCs w:val="20"/>
              </w:rPr>
              <w:t>(4.3.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4. Egyéb berendezések, felszerelések </w:t>
            </w:r>
            <w:r>
              <w:rPr>
                <w:sz w:val="20"/>
                <w:szCs w:val="20"/>
              </w:rPr>
              <w:t>(4.4.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5. Ingatlan vásárlás </w:t>
            </w:r>
            <w:r>
              <w:rPr>
                <w:sz w:val="20"/>
                <w:szCs w:val="20"/>
              </w:rPr>
              <w:t>(4.5. táblázat)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E16FE0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E0" w:rsidRDefault="00E16FE0" w:rsidP="001B1800">
            <w:pPr>
              <w:spacing w:before="120"/>
            </w:pPr>
            <w:r>
              <w:t>6. Egyéb költségek (megnevezéssel)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>
            <w:pPr>
              <w:jc w:val="right"/>
            </w:pPr>
          </w:p>
        </w:tc>
      </w:tr>
      <w:tr w:rsidR="002812FC" w:rsidRPr="003E7624" w:rsidTr="003E7624">
        <w:trPr>
          <w:trHeight w:val="58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spacing w:before="120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8E204E">
            <w:pPr>
              <w:spacing w:before="120"/>
              <w:ind w:left="-73"/>
            </w:pPr>
            <w:r w:rsidRPr="003E7624">
              <w:t>Fejlesztés összköltsége (1+2+3+4</w:t>
            </w:r>
            <w:r w:rsidR="00E16FE0" w:rsidRPr="003E7624">
              <w:t>+5+6</w:t>
            </w:r>
            <w:r w:rsidRPr="003E7624">
              <w:t>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</w:tr>
    </w:tbl>
    <w:p w:rsidR="00FE1284" w:rsidRDefault="00FE1284" w:rsidP="009753FA">
      <w:pPr>
        <w:autoSpaceDE w:val="0"/>
        <w:autoSpaceDN w:val="0"/>
        <w:jc w:val="both"/>
        <w:rPr>
          <w:b/>
        </w:rPr>
      </w:pPr>
    </w:p>
    <w:p w:rsidR="002B0A50" w:rsidRDefault="002B0A50" w:rsidP="009753FA">
      <w:pPr>
        <w:autoSpaceDE w:val="0"/>
        <w:autoSpaceDN w:val="0"/>
        <w:jc w:val="both"/>
        <w:rPr>
          <w:b/>
        </w:rPr>
      </w:pPr>
    </w:p>
    <w:p w:rsidR="001B1800" w:rsidRDefault="001B1800" w:rsidP="009753FA">
      <w:pPr>
        <w:autoSpaceDE w:val="0"/>
        <w:autoSpaceDN w:val="0"/>
        <w:jc w:val="both"/>
        <w:rPr>
          <w:b/>
        </w:rPr>
      </w:pPr>
    </w:p>
    <w:p w:rsidR="00D65531" w:rsidRPr="004D403B" w:rsidRDefault="00D65531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 w:rsidRPr="004D403B">
        <w:rPr>
          <w:b/>
        </w:rPr>
        <w:t>A tervezett beruházási költségek finanszírozásának összetétele:</w:t>
      </w:r>
    </w:p>
    <w:p w:rsidR="00D65531" w:rsidRPr="004D403B" w:rsidRDefault="00D65531" w:rsidP="00D65531">
      <w:pPr>
        <w:autoSpaceDE w:val="0"/>
        <w:autoSpaceDN w:val="0"/>
        <w:ind w:left="390"/>
        <w:jc w:val="both"/>
      </w:pPr>
    </w:p>
    <w:p w:rsidR="00D65531" w:rsidRDefault="00D65531" w:rsidP="00D65531">
      <w:pPr>
        <w:autoSpaceDE w:val="0"/>
        <w:autoSpaceDN w:val="0"/>
        <w:ind w:left="426"/>
        <w:jc w:val="both"/>
      </w:pPr>
      <w:r w:rsidRPr="004D403B">
        <w:t>Támogatási intenzitás alapján igényelhető maximális támogatási összeg</w:t>
      </w:r>
      <w:proofErr w:type="gramStart"/>
      <w:r w:rsidRPr="004D403B">
        <w:t>: …</w:t>
      </w:r>
      <w:proofErr w:type="gramEnd"/>
      <w:r w:rsidRPr="004D403B">
        <w:t>………..……….. Ft</w:t>
      </w:r>
      <w:r w:rsidR="00AC7F19">
        <w:t xml:space="preserve">, </w:t>
      </w:r>
    </w:p>
    <w:p w:rsidR="00AC7F19" w:rsidRDefault="00AC7F19" w:rsidP="00D65531">
      <w:pPr>
        <w:autoSpaceDE w:val="0"/>
        <w:autoSpaceDN w:val="0"/>
        <w:ind w:left="426"/>
        <w:jc w:val="both"/>
      </w:pPr>
      <w:proofErr w:type="gramStart"/>
      <w:r>
        <w:t>vagy</w:t>
      </w:r>
      <w:proofErr w:type="gramEnd"/>
    </w:p>
    <w:p w:rsidR="00AC7F19" w:rsidRPr="004D403B" w:rsidRDefault="00AC7F19" w:rsidP="00D65531">
      <w:pPr>
        <w:autoSpaceDE w:val="0"/>
        <w:autoSpaceDN w:val="0"/>
        <w:ind w:left="426"/>
        <w:jc w:val="both"/>
      </w:pPr>
    </w:p>
    <w:p w:rsidR="00D65531" w:rsidRPr="004D403B" w:rsidRDefault="00AC7F19" w:rsidP="00AC7F19">
      <w:pPr>
        <w:autoSpaceDE w:val="0"/>
        <w:autoSpaceDN w:val="0"/>
        <w:ind w:left="426"/>
        <w:jc w:val="both"/>
      </w:pPr>
      <w:r>
        <w:t xml:space="preserve">Rendelkezésre álló de </w:t>
      </w:r>
      <w:proofErr w:type="spellStart"/>
      <w:r>
        <w:t>minimis</w:t>
      </w:r>
      <w:proofErr w:type="spellEnd"/>
      <w:r>
        <w:t xml:space="preserve"> keret alapján igényelhető maximális támogatási összeg:</w:t>
      </w:r>
      <w:r w:rsidRPr="00AC7F19">
        <w:t xml:space="preserve"> …………..……….. Ft</w:t>
      </w:r>
    </w:p>
    <w:p w:rsidR="00D65531" w:rsidRDefault="00D65531" w:rsidP="00D65531">
      <w:pPr>
        <w:autoSpaceDE w:val="0"/>
        <w:autoSpaceDN w:val="0"/>
        <w:ind w:left="612" w:firstLine="318"/>
        <w:jc w:val="both"/>
      </w:pPr>
    </w:p>
    <w:p w:rsidR="002812FC" w:rsidRDefault="002812FC" w:rsidP="00D65531">
      <w:pPr>
        <w:autoSpaceDE w:val="0"/>
        <w:autoSpaceDN w:val="0"/>
        <w:ind w:left="612" w:firstLine="318"/>
        <w:jc w:val="both"/>
      </w:pPr>
    </w:p>
    <w:p w:rsidR="002812FC" w:rsidRDefault="002812FC" w:rsidP="00D65531">
      <w:pPr>
        <w:autoSpaceDE w:val="0"/>
        <w:autoSpaceDN w:val="0"/>
        <w:ind w:left="612" w:firstLine="318"/>
        <w:jc w:val="both"/>
      </w:pPr>
    </w:p>
    <w:p w:rsidR="002812FC" w:rsidRPr="004D403B" w:rsidRDefault="002812FC" w:rsidP="00D65531">
      <w:pPr>
        <w:autoSpaceDE w:val="0"/>
        <w:autoSpaceDN w:val="0"/>
        <w:ind w:left="612" w:firstLine="318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2812FC" w:rsidTr="00656678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bookmarkStart w:id="1" w:name="_MON_1448221541"/>
            <w:bookmarkStart w:id="2" w:name="_MON_1448221635"/>
            <w:bookmarkStart w:id="3" w:name="_MON_1448221644"/>
            <w:bookmarkStart w:id="4" w:name="_MON_1450501600"/>
            <w:bookmarkStart w:id="5" w:name="_MON_1450501844"/>
            <w:bookmarkStart w:id="6" w:name="_MON_1450502115"/>
            <w:bookmarkStart w:id="7" w:name="_MON_1450502129"/>
            <w:bookmarkStart w:id="8" w:name="_MON_1450502180"/>
            <w:bookmarkStart w:id="9" w:name="_MON_1450502195"/>
            <w:bookmarkStart w:id="10" w:name="_MON_1450502361"/>
            <w:bookmarkStart w:id="11" w:name="_MON_1450502416"/>
            <w:bookmarkStart w:id="12" w:name="_MON_1450502453"/>
            <w:bookmarkStart w:id="13" w:name="_MON_1450502482"/>
            <w:bookmarkStart w:id="14" w:name="_MON_1450502546"/>
            <w:bookmarkStart w:id="15" w:name="_MON_1450502562"/>
            <w:bookmarkStart w:id="16" w:name="_MON_1450502589"/>
            <w:bookmarkStart w:id="17" w:name="_MON_1450502660"/>
            <w:bookmarkStart w:id="18" w:name="_MON_1450599428"/>
            <w:bookmarkStart w:id="19" w:name="_MON_1448196000"/>
            <w:bookmarkStart w:id="20" w:name="_MON_1530434719"/>
            <w:bookmarkStart w:id="21" w:name="_MON_1448197464"/>
            <w:bookmarkStart w:id="22" w:name="_MON_1448221454"/>
            <w:bookmarkStart w:id="23" w:name="_MON_144822147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t>Költségek összetétele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Összege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Az összköltséghez viszonyított %-os aránya</w:t>
            </w:r>
          </w:p>
        </w:tc>
      </w:tr>
      <w:tr w:rsidR="002812FC" w:rsidTr="00656678">
        <w:trPr>
          <w:trHeight w:val="4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 xml:space="preserve"> (adatok: Ft-ban)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</w:tr>
      <w:tr w:rsidR="002812FC" w:rsidTr="00656678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1. Saját forrás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2. Bankhitel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AF07D2">
            <w:pPr>
              <w:jc w:val="center"/>
            </w:pPr>
            <w:r>
              <w:t>3. Nemzeti Foglalkoztatási Alap</w:t>
            </w:r>
            <w:r w:rsidR="00656678">
              <w:t xml:space="preserve">ból nyújtott támogatás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>
            <w:pPr>
              <w:jc w:val="center"/>
            </w:pPr>
            <w:r>
              <w:t>4. Más állami forrás összesen beruházás ösztönzési célelőirányzatból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7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2FC" w:rsidRDefault="002812FC" w:rsidP="00656678">
            <w:pPr>
              <w:jc w:val="center"/>
            </w:pPr>
            <w:r>
              <w:t>5. Fejlesztés összköltsége</w:t>
            </w:r>
            <w:r w:rsidR="00AF07D2">
              <w:t xml:space="preserve"> ***</w:t>
            </w:r>
            <w:r>
              <w:t xml:space="preserve"> (1+2+3+4)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</w:p>
        </w:tc>
      </w:tr>
    </w:tbl>
    <w:p w:rsidR="00DE0D3F" w:rsidRDefault="00DE0D3F" w:rsidP="000903CC">
      <w:pPr>
        <w:autoSpaceDE w:val="0"/>
        <w:autoSpaceDN w:val="0"/>
        <w:jc w:val="both"/>
        <w:rPr>
          <w:b/>
        </w:rPr>
      </w:pPr>
    </w:p>
    <w:p w:rsidR="002812FC" w:rsidRPr="00F63446" w:rsidRDefault="002812FC" w:rsidP="000903CC">
      <w:pPr>
        <w:autoSpaceDE w:val="0"/>
        <w:autoSpaceDN w:val="0"/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*** Amennyiben a pályázó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, és a pályázatban megjelölt tevékenységgel kapcsolatban a felmerült költségeihez kapcsolódó </w:t>
      </w:r>
      <w:proofErr w:type="spellStart"/>
      <w:r w:rsidRPr="00F63446">
        <w:rPr>
          <w:b/>
          <w:sz w:val="20"/>
          <w:szCs w:val="20"/>
        </w:rPr>
        <w:t>ÁFA-t</w:t>
      </w:r>
      <w:proofErr w:type="spellEnd"/>
      <w:r w:rsidRPr="00F63446">
        <w:rPr>
          <w:b/>
          <w:sz w:val="20"/>
          <w:szCs w:val="20"/>
        </w:rPr>
        <w:t xml:space="preserve"> visszaigényli, akkor a 3. táblázat 5. sorának Fejlesztési összköltség</w:t>
      </w:r>
      <w:r w:rsidR="008E6976" w:rsidRPr="00F63446">
        <w:rPr>
          <w:b/>
          <w:sz w:val="20"/>
          <w:szCs w:val="20"/>
        </w:rPr>
        <w:t>nek</w:t>
      </w:r>
      <w:r w:rsidR="00F63446">
        <w:rPr>
          <w:b/>
          <w:sz w:val="20"/>
          <w:szCs w:val="20"/>
        </w:rPr>
        <w:t xml:space="preserve"> </w:t>
      </w:r>
      <w:r w:rsidR="008E6976" w:rsidRPr="00F63446">
        <w:rPr>
          <w:b/>
          <w:sz w:val="20"/>
          <w:szCs w:val="20"/>
        </w:rPr>
        <w:t xml:space="preserve">és </w:t>
      </w:r>
      <w:r w:rsidRPr="00F63446">
        <w:rPr>
          <w:b/>
          <w:sz w:val="20"/>
          <w:szCs w:val="20"/>
        </w:rPr>
        <w:t>a 2. táblázat Fejlesztés összköltsége Nettó összeg rovatban szereplő összeg</w:t>
      </w:r>
      <w:r w:rsidR="008E6976" w:rsidRPr="00F63446">
        <w:rPr>
          <w:b/>
          <w:sz w:val="20"/>
          <w:szCs w:val="20"/>
        </w:rPr>
        <w:t>nek</w:t>
      </w:r>
      <w:r w:rsidRPr="00F63446">
        <w:rPr>
          <w:b/>
          <w:sz w:val="20"/>
          <w:szCs w:val="20"/>
        </w:rPr>
        <w:t xml:space="preserve"> meg kell egyezniük. A támogatás összege erre számítható ki. Amennyiben a pályázó nem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 a 3. táblázat 5. sorának Fejlesztési összköltsége rovatba a 2. táblázat. Fejlesztés összköltsége Bruttó összeg rovatban szereplő összeget kell szerepeltetnie, melyeknek meg kell egyezniük. A támogatás összege erre számítható ki.</w:t>
      </w:r>
    </w:p>
    <w:p w:rsidR="00D65531" w:rsidRDefault="00D65531" w:rsidP="0040541A">
      <w:pPr>
        <w:jc w:val="center"/>
        <w:rPr>
          <w:b/>
          <w:bCs/>
        </w:rPr>
      </w:pPr>
    </w:p>
    <w:p w:rsidR="000903CC" w:rsidRDefault="000903CC" w:rsidP="009753FA">
      <w:pPr>
        <w:rPr>
          <w:b/>
          <w:bCs/>
        </w:rPr>
      </w:pPr>
    </w:p>
    <w:p w:rsidR="000903CC" w:rsidRPr="004D403B" w:rsidRDefault="000903CC" w:rsidP="0040541A">
      <w:pPr>
        <w:jc w:val="center"/>
        <w:rPr>
          <w:b/>
          <w:bCs/>
        </w:rPr>
      </w:pPr>
    </w:p>
    <w:p w:rsidR="0040541A" w:rsidRPr="009753FA" w:rsidRDefault="0040541A" w:rsidP="009753F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9753FA">
        <w:rPr>
          <w:b/>
          <w:bCs/>
        </w:rPr>
        <w:t xml:space="preserve">A </w:t>
      </w:r>
      <w:r w:rsidR="00AF07D2">
        <w:rPr>
          <w:b/>
          <w:bCs/>
        </w:rPr>
        <w:t>beruházás</w:t>
      </w:r>
      <w:r w:rsidR="00AF07D2" w:rsidRPr="009753FA">
        <w:rPr>
          <w:b/>
          <w:bCs/>
        </w:rPr>
        <w:t xml:space="preserve"> </w:t>
      </w:r>
      <w:r w:rsidRPr="009753FA">
        <w:rPr>
          <w:b/>
          <w:bCs/>
        </w:rPr>
        <w:t xml:space="preserve">keretében beszerzendő tárgyi eszközök, egyéb immateriális javak </w:t>
      </w:r>
      <w:r w:rsidR="008E6BED" w:rsidRPr="009753FA">
        <w:rPr>
          <w:b/>
          <w:bCs/>
        </w:rPr>
        <w:t xml:space="preserve">valamint </w:t>
      </w:r>
      <w:r w:rsidRPr="009753FA">
        <w:rPr>
          <w:b/>
          <w:bCs/>
        </w:rPr>
        <w:t>építés megnevezése, típusa, bekerülési költsége</w:t>
      </w:r>
      <w:r w:rsidR="008E6BED" w:rsidRPr="009753FA">
        <w:rPr>
          <w:b/>
          <w:bCs/>
        </w:rPr>
        <w:t xml:space="preserve"> és további, elszámolni kívánt költségek részletezése</w:t>
      </w:r>
    </w:p>
    <w:p w:rsidR="00AF07D2" w:rsidRDefault="00AF07D2" w:rsidP="0040541A">
      <w:pPr>
        <w:jc w:val="both"/>
      </w:pPr>
    </w:p>
    <w:p w:rsidR="00AF07D2" w:rsidRPr="00AF07D2" w:rsidRDefault="00AF07D2" w:rsidP="0040541A">
      <w:pPr>
        <w:jc w:val="both"/>
        <w:rPr>
          <w:b/>
        </w:rPr>
      </w:pPr>
      <w:r w:rsidRPr="00AF07D2">
        <w:rPr>
          <w:b/>
        </w:rPr>
        <w:t xml:space="preserve">Felhívjuk a figyelmet, hogy a támogatásba beállított költségeknek összesen </w:t>
      </w:r>
      <w:proofErr w:type="gramStart"/>
      <w:r w:rsidRPr="00AF07D2">
        <w:rPr>
          <w:b/>
        </w:rPr>
        <w:t>( a</w:t>
      </w:r>
      <w:proofErr w:type="gramEnd"/>
      <w:r w:rsidRPr="00AF07D2">
        <w:rPr>
          <w:b/>
        </w:rPr>
        <w:t xml:space="preserve"> 4.1, 4.2, 4.3, 4.4 és 4.5 táblázatban</w:t>
      </w:r>
      <w:r>
        <w:rPr>
          <w:b/>
        </w:rPr>
        <w:t xml:space="preserve"> együttesen</w:t>
      </w:r>
      <w:r w:rsidRPr="00AF07D2">
        <w:rPr>
          <w:b/>
        </w:rPr>
        <w:t>) meg kell egyeznie a 3. táblázat 3 pontjában feltűntetett Nemzeti Foglalkoztatási Alapból nyújtott támogatás összegével</w:t>
      </w:r>
      <w:r>
        <w:rPr>
          <w:b/>
        </w:rPr>
        <w:t xml:space="preserve"> – ami nem egyenlő a fejlesztés összköltségével</w:t>
      </w:r>
      <w:r w:rsidRPr="00AF07D2">
        <w:rPr>
          <w:b/>
        </w:rPr>
        <w:t xml:space="preserve">. </w:t>
      </w:r>
    </w:p>
    <w:p w:rsidR="00AF07D2" w:rsidRPr="004D403B" w:rsidRDefault="00AF07D2" w:rsidP="0040541A">
      <w:pPr>
        <w:jc w:val="both"/>
      </w:pPr>
    </w:p>
    <w:p w:rsidR="0040541A" w:rsidRPr="00006CE5" w:rsidRDefault="00006CE5" w:rsidP="009753FA">
      <w:pPr>
        <w:autoSpaceDE w:val="0"/>
        <w:autoSpaceDN w:val="0"/>
        <w:ind w:left="720"/>
        <w:jc w:val="both"/>
      </w:pPr>
      <w:r>
        <w:t xml:space="preserve">4.1 </w:t>
      </w:r>
      <w:r w:rsidR="0040541A" w:rsidRPr="00006CE5">
        <w:t xml:space="preserve">A beszerzendő </w:t>
      </w:r>
      <w:r w:rsidRPr="00006CE5">
        <w:t xml:space="preserve">gépek, műszaki berendezések </w:t>
      </w:r>
      <w:proofErr w:type="gramStart"/>
      <w:r w:rsidR="0040541A" w:rsidRPr="00006CE5">
        <w:t>adatai</w:t>
      </w:r>
      <w:r w:rsidR="00F63446">
        <w:rPr>
          <w:rStyle w:val="Lbjegyzet-hivatkozs"/>
        </w:rPr>
        <w:footnoteReference w:id="1"/>
      </w:r>
      <w:r w:rsidR="0040541A" w:rsidRPr="00006CE5">
        <w:t>:</w:t>
      </w:r>
      <w:proofErr w:type="gramEnd"/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Spec="center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207"/>
        <w:gridCol w:w="807"/>
        <w:gridCol w:w="1166"/>
        <w:gridCol w:w="748"/>
        <w:gridCol w:w="1104"/>
        <w:gridCol w:w="1420"/>
        <w:gridCol w:w="1420"/>
      </w:tblGrid>
      <w:tr w:rsidR="00EF6750" w:rsidRPr="004D403B" w:rsidTr="00B62AE6">
        <w:trPr>
          <w:trHeight w:val="840"/>
        </w:trPr>
        <w:tc>
          <w:tcPr>
            <w:tcW w:w="731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Megnevezés</w:t>
            </w:r>
          </w:p>
          <w:p w:rsidR="00D615B6" w:rsidRPr="004D403B" w:rsidRDefault="00D615B6" w:rsidP="00B62AE6">
            <w:pPr>
              <w:jc w:val="center"/>
            </w:pPr>
          </w:p>
        </w:tc>
        <w:tc>
          <w:tcPr>
            <w:tcW w:w="720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Mennyiség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(db)</w:t>
            </w:r>
          </w:p>
        </w:tc>
        <w:tc>
          <w:tcPr>
            <w:tcW w:w="474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Nettó ár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(Ft/db)</w:t>
            </w:r>
          </w:p>
        </w:tc>
        <w:tc>
          <w:tcPr>
            <w:tcW w:w="706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Összesen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  <w:p w:rsidR="00D615B6" w:rsidRPr="004D403B" w:rsidRDefault="00D615B6" w:rsidP="00B62AE6">
            <w:pPr>
              <w:jc w:val="center"/>
            </w:pPr>
          </w:p>
        </w:tc>
        <w:tc>
          <w:tcPr>
            <w:tcW w:w="450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ÁFA*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</w:tc>
        <w:tc>
          <w:tcPr>
            <w:tcW w:w="643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Bruttó érték*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</w:tc>
        <w:tc>
          <w:tcPr>
            <w:tcW w:w="727" w:type="pct"/>
            <w:shd w:val="clear" w:color="auto" w:fill="E6E6E6"/>
            <w:vAlign w:val="center"/>
          </w:tcPr>
          <w:p w:rsidR="00D615B6" w:rsidRPr="004D403B" w:rsidRDefault="00EF6750" w:rsidP="00B62AE6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549" w:type="pct"/>
            <w:shd w:val="clear" w:color="auto" w:fill="E6E6E6"/>
            <w:vAlign w:val="center"/>
          </w:tcPr>
          <w:p w:rsidR="00D615B6" w:rsidRPr="004D403B" w:rsidRDefault="00EF6750" w:rsidP="00B62AE6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EF6750" w:rsidRPr="004D403B" w:rsidTr="00EF6750">
        <w:trPr>
          <w:trHeight w:val="446"/>
        </w:trPr>
        <w:tc>
          <w:tcPr>
            <w:tcW w:w="731" w:type="pct"/>
          </w:tcPr>
          <w:p w:rsidR="00D615B6" w:rsidRPr="004D403B" w:rsidRDefault="00D615B6" w:rsidP="00D615B6">
            <w:pPr>
              <w:jc w:val="both"/>
            </w:pPr>
          </w:p>
          <w:p w:rsidR="00D615B6" w:rsidRPr="004D403B" w:rsidRDefault="00D615B6" w:rsidP="00D615B6">
            <w:pPr>
              <w:jc w:val="both"/>
            </w:pPr>
          </w:p>
        </w:tc>
        <w:tc>
          <w:tcPr>
            <w:tcW w:w="720" w:type="pct"/>
          </w:tcPr>
          <w:p w:rsidR="00D615B6" w:rsidRPr="004D403B" w:rsidRDefault="00D615B6" w:rsidP="00D615B6"/>
        </w:tc>
        <w:tc>
          <w:tcPr>
            <w:tcW w:w="474" w:type="pct"/>
          </w:tcPr>
          <w:p w:rsidR="00D615B6" w:rsidRPr="004D403B" w:rsidRDefault="00D615B6" w:rsidP="00D615B6"/>
        </w:tc>
        <w:tc>
          <w:tcPr>
            <w:tcW w:w="706" w:type="pct"/>
          </w:tcPr>
          <w:p w:rsidR="00D615B6" w:rsidRPr="004D403B" w:rsidRDefault="00D615B6" w:rsidP="00D615B6"/>
        </w:tc>
        <w:tc>
          <w:tcPr>
            <w:tcW w:w="450" w:type="pct"/>
          </w:tcPr>
          <w:p w:rsidR="00D615B6" w:rsidRPr="004D403B" w:rsidRDefault="00D615B6" w:rsidP="00D615B6"/>
        </w:tc>
        <w:tc>
          <w:tcPr>
            <w:tcW w:w="643" w:type="pct"/>
          </w:tcPr>
          <w:p w:rsidR="00D615B6" w:rsidRPr="004D403B" w:rsidRDefault="00D615B6" w:rsidP="00D615B6"/>
        </w:tc>
        <w:tc>
          <w:tcPr>
            <w:tcW w:w="727" w:type="pct"/>
          </w:tcPr>
          <w:p w:rsidR="00D615B6" w:rsidRPr="004D403B" w:rsidRDefault="00D615B6" w:rsidP="00D615B6"/>
        </w:tc>
        <w:tc>
          <w:tcPr>
            <w:tcW w:w="549" w:type="pct"/>
          </w:tcPr>
          <w:p w:rsidR="00D615B6" w:rsidRPr="004D403B" w:rsidRDefault="00D615B6" w:rsidP="00D615B6"/>
        </w:tc>
      </w:tr>
      <w:tr w:rsidR="00EF6750" w:rsidRPr="004D403B" w:rsidTr="00E16FE0">
        <w:trPr>
          <w:trHeight w:val="447"/>
        </w:trPr>
        <w:tc>
          <w:tcPr>
            <w:tcW w:w="731" w:type="pct"/>
          </w:tcPr>
          <w:p w:rsidR="00D615B6" w:rsidRPr="004D403B" w:rsidRDefault="00D615B6" w:rsidP="00D615B6">
            <w:pPr>
              <w:jc w:val="both"/>
            </w:pPr>
          </w:p>
        </w:tc>
        <w:tc>
          <w:tcPr>
            <w:tcW w:w="720" w:type="pct"/>
          </w:tcPr>
          <w:p w:rsidR="00D615B6" w:rsidRPr="004D403B" w:rsidRDefault="00D615B6" w:rsidP="00D615B6"/>
        </w:tc>
        <w:tc>
          <w:tcPr>
            <w:tcW w:w="474" w:type="pct"/>
          </w:tcPr>
          <w:p w:rsidR="00D615B6" w:rsidRPr="004D403B" w:rsidRDefault="00D615B6" w:rsidP="00D615B6"/>
        </w:tc>
        <w:tc>
          <w:tcPr>
            <w:tcW w:w="706" w:type="pct"/>
          </w:tcPr>
          <w:p w:rsidR="00D615B6" w:rsidRPr="004D403B" w:rsidRDefault="00D615B6" w:rsidP="00D615B6"/>
        </w:tc>
        <w:tc>
          <w:tcPr>
            <w:tcW w:w="450" w:type="pct"/>
          </w:tcPr>
          <w:p w:rsidR="00D615B6" w:rsidRPr="004D403B" w:rsidRDefault="00D615B6" w:rsidP="00D615B6"/>
        </w:tc>
        <w:tc>
          <w:tcPr>
            <w:tcW w:w="643" w:type="pct"/>
          </w:tcPr>
          <w:p w:rsidR="00D615B6" w:rsidRPr="004D403B" w:rsidRDefault="00D615B6" w:rsidP="00D615B6"/>
        </w:tc>
        <w:tc>
          <w:tcPr>
            <w:tcW w:w="727" w:type="pct"/>
          </w:tcPr>
          <w:p w:rsidR="00D615B6" w:rsidRPr="004D403B" w:rsidRDefault="00D615B6" w:rsidP="00D615B6"/>
        </w:tc>
        <w:tc>
          <w:tcPr>
            <w:tcW w:w="549" w:type="pct"/>
          </w:tcPr>
          <w:p w:rsidR="00D615B6" w:rsidRPr="004D403B" w:rsidRDefault="00D615B6" w:rsidP="00D615B6"/>
        </w:tc>
      </w:tr>
      <w:tr w:rsidR="00EF6750" w:rsidRPr="004D403B" w:rsidTr="00EF6750">
        <w:trPr>
          <w:trHeight w:val="530"/>
        </w:trPr>
        <w:tc>
          <w:tcPr>
            <w:tcW w:w="731" w:type="pct"/>
          </w:tcPr>
          <w:p w:rsidR="00D615B6" w:rsidRPr="004D403B" w:rsidRDefault="00D615B6" w:rsidP="00D615B6">
            <w:pPr>
              <w:jc w:val="both"/>
            </w:pPr>
          </w:p>
        </w:tc>
        <w:tc>
          <w:tcPr>
            <w:tcW w:w="720" w:type="pct"/>
          </w:tcPr>
          <w:p w:rsidR="00D615B6" w:rsidRPr="004D403B" w:rsidRDefault="00D615B6" w:rsidP="00D615B6"/>
        </w:tc>
        <w:tc>
          <w:tcPr>
            <w:tcW w:w="474" w:type="pct"/>
          </w:tcPr>
          <w:p w:rsidR="00D615B6" w:rsidRPr="004D403B" w:rsidRDefault="00D615B6" w:rsidP="00D615B6"/>
        </w:tc>
        <w:tc>
          <w:tcPr>
            <w:tcW w:w="706" w:type="pct"/>
          </w:tcPr>
          <w:p w:rsidR="00D615B6" w:rsidRPr="004D403B" w:rsidRDefault="00D615B6" w:rsidP="00D615B6"/>
        </w:tc>
        <w:tc>
          <w:tcPr>
            <w:tcW w:w="450" w:type="pct"/>
          </w:tcPr>
          <w:p w:rsidR="00D615B6" w:rsidRPr="004D403B" w:rsidRDefault="00D615B6" w:rsidP="00D615B6"/>
        </w:tc>
        <w:tc>
          <w:tcPr>
            <w:tcW w:w="643" w:type="pct"/>
          </w:tcPr>
          <w:p w:rsidR="00D615B6" w:rsidRPr="004D403B" w:rsidRDefault="00D615B6" w:rsidP="00D615B6"/>
        </w:tc>
        <w:tc>
          <w:tcPr>
            <w:tcW w:w="727" w:type="pct"/>
          </w:tcPr>
          <w:p w:rsidR="00D615B6" w:rsidRPr="004D403B" w:rsidRDefault="00D615B6" w:rsidP="00D615B6"/>
        </w:tc>
        <w:tc>
          <w:tcPr>
            <w:tcW w:w="549" w:type="pct"/>
          </w:tcPr>
          <w:p w:rsidR="00D615B6" w:rsidRPr="004D403B" w:rsidRDefault="00D615B6" w:rsidP="00D615B6"/>
        </w:tc>
      </w:tr>
      <w:tr w:rsidR="00EF6750" w:rsidRPr="004D403B" w:rsidTr="00EF6750">
        <w:trPr>
          <w:trHeight w:val="546"/>
        </w:trPr>
        <w:tc>
          <w:tcPr>
            <w:tcW w:w="731" w:type="pct"/>
          </w:tcPr>
          <w:p w:rsidR="00D615B6" w:rsidRPr="004D403B" w:rsidRDefault="00D615B6" w:rsidP="00D615B6">
            <w:pPr>
              <w:jc w:val="both"/>
            </w:pPr>
          </w:p>
          <w:p w:rsidR="00D615B6" w:rsidRPr="004D403B" w:rsidRDefault="00D615B6" w:rsidP="00D615B6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720" w:type="pct"/>
          </w:tcPr>
          <w:p w:rsidR="00D615B6" w:rsidRPr="004D403B" w:rsidRDefault="00D615B6" w:rsidP="00D615B6"/>
        </w:tc>
        <w:tc>
          <w:tcPr>
            <w:tcW w:w="474" w:type="pct"/>
          </w:tcPr>
          <w:p w:rsidR="00D615B6" w:rsidRPr="004D403B" w:rsidRDefault="00D615B6" w:rsidP="00D615B6"/>
        </w:tc>
        <w:tc>
          <w:tcPr>
            <w:tcW w:w="706" w:type="pct"/>
          </w:tcPr>
          <w:p w:rsidR="00D615B6" w:rsidRPr="004D403B" w:rsidRDefault="00D615B6" w:rsidP="00D615B6"/>
        </w:tc>
        <w:tc>
          <w:tcPr>
            <w:tcW w:w="450" w:type="pct"/>
          </w:tcPr>
          <w:p w:rsidR="00D615B6" w:rsidRPr="004D403B" w:rsidRDefault="00D615B6" w:rsidP="00D615B6"/>
        </w:tc>
        <w:tc>
          <w:tcPr>
            <w:tcW w:w="643" w:type="pct"/>
          </w:tcPr>
          <w:p w:rsidR="00D615B6" w:rsidRPr="004D403B" w:rsidRDefault="00D615B6" w:rsidP="00D615B6"/>
        </w:tc>
        <w:tc>
          <w:tcPr>
            <w:tcW w:w="727" w:type="pct"/>
          </w:tcPr>
          <w:p w:rsidR="00D615B6" w:rsidRPr="004D403B" w:rsidRDefault="00D615B6" w:rsidP="00D615B6"/>
        </w:tc>
        <w:tc>
          <w:tcPr>
            <w:tcW w:w="549" w:type="pct"/>
          </w:tcPr>
          <w:p w:rsidR="00D615B6" w:rsidRPr="004D403B" w:rsidRDefault="00D615B6" w:rsidP="00D615B6"/>
        </w:tc>
      </w:tr>
    </w:tbl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p w:rsidR="00915736" w:rsidRPr="004D403B" w:rsidRDefault="00915736" w:rsidP="0040541A"/>
    <w:p w:rsidR="00895EB4" w:rsidRPr="004D403B" w:rsidRDefault="0040541A" w:rsidP="00EF082C">
      <w:pPr>
        <w:ind w:left="-90" w:firstLine="799"/>
      </w:pPr>
      <w:r w:rsidRPr="004D403B">
        <w:t xml:space="preserve"> </w:t>
      </w:r>
      <w:r w:rsidR="00006CE5">
        <w:t xml:space="preserve">4.2. </w:t>
      </w:r>
      <w:r w:rsidRPr="004D403B">
        <w:t>A tervezett építés/bővítés adatai:</w:t>
      </w:r>
    </w:p>
    <w:p w:rsidR="0040541A" w:rsidRPr="004D403B" w:rsidRDefault="0040541A" w:rsidP="00EF08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1247"/>
        <w:gridCol w:w="1140"/>
        <w:gridCol w:w="741"/>
        <w:gridCol w:w="754"/>
        <w:gridCol w:w="1420"/>
        <w:gridCol w:w="1420"/>
      </w:tblGrid>
      <w:tr w:rsidR="001A5A83" w:rsidRPr="004D403B" w:rsidTr="001A5A83">
        <w:tc>
          <w:tcPr>
            <w:tcW w:w="1865" w:type="pct"/>
            <w:shd w:val="clear" w:color="auto" w:fill="E6E6E6"/>
            <w:vAlign w:val="center"/>
          </w:tcPr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Megnevezés</w:t>
            </w:r>
          </w:p>
        </w:tc>
        <w:tc>
          <w:tcPr>
            <w:tcW w:w="534" w:type="pct"/>
            <w:shd w:val="clear" w:color="auto" w:fill="E6E6E6"/>
            <w:vAlign w:val="center"/>
          </w:tcPr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Mennyiség</w:t>
            </w:r>
          </w:p>
        </w:tc>
        <w:tc>
          <w:tcPr>
            <w:tcW w:w="541" w:type="pct"/>
            <w:shd w:val="clear" w:color="auto" w:fill="E6E6E6"/>
            <w:vAlign w:val="center"/>
          </w:tcPr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Kivitelező</w:t>
            </w:r>
          </w:p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árajánlata</w:t>
            </w:r>
          </w:p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nettó áron (Ft)</w:t>
            </w:r>
          </w:p>
        </w:tc>
        <w:tc>
          <w:tcPr>
            <w:tcW w:w="458" w:type="pct"/>
            <w:shd w:val="clear" w:color="auto" w:fill="E6E6E6"/>
            <w:vAlign w:val="center"/>
          </w:tcPr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ÁFA*</w:t>
            </w:r>
          </w:p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(Ft)</w:t>
            </w:r>
          </w:p>
        </w:tc>
        <w:tc>
          <w:tcPr>
            <w:tcW w:w="534" w:type="pct"/>
            <w:shd w:val="clear" w:color="auto" w:fill="E6E6E6"/>
            <w:vAlign w:val="center"/>
          </w:tcPr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Bruttó érték*</w:t>
            </w:r>
          </w:p>
          <w:p w:rsidR="001A5A83" w:rsidRPr="001A42BA" w:rsidRDefault="001A5A83" w:rsidP="0040541A">
            <w:pPr>
              <w:jc w:val="center"/>
              <w:rPr>
                <w:bCs/>
              </w:rPr>
            </w:pPr>
            <w:r w:rsidRPr="001A42BA">
              <w:rPr>
                <w:bCs/>
              </w:rPr>
              <w:t>(Ft)</w:t>
            </w:r>
          </w:p>
        </w:tc>
        <w:tc>
          <w:tcPr>
            <w:tcW w:w="534" w:type="pct"/>
            <w:shd w:val="clear" w:color="auto" w:fill="E6E6E6"/>
          </w:tcPr>
          <w:p w:rsidR="001A5A83" w:rsidRPr="004D403B" w:rsidRDefault="001A5A83" w:rsidP="0040541A">
            <w:pPr>
              <w:jc w:val="center"/>
              <w:rPr>
                <w:b/>
                <w:bCs/>
              </w:rPr>
            </w:pPr>
            <w:r w:rsidRPr="004D403B">
              <w:t>Támogatásba beállított nettó ár összesen (Ft)</w:t>
            </w:r>
          </w:p>
        </w:tc>
        <w:tc>
          <w:tcPr>
            <w:tcW w:w="534" w:type="pct"/>
            <w:shd w:val="clear" w:color="auto" w:fill="E6E6E6"/>
          </w:tcPr>
          <w:p w:rsidR="001A5A83" w:rsidRPr="004D403B" w:rsidRDefault="001A5A83" w:rsidP="0040541A">
            <w:pPr>
              <w:jc w:val="center"/>
              <w:rPr>
                <w:b/>
                <w:bCs/>
              </w:rPr>
            </w:pPr>
            <w:r w:rsidRPr="004D403B">
              <w:t>Támogatásba beállított ÁFA összesen (Ft)</w:t>
            </w:r>
          </w:p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1A42BA" w:rsidRDefault="001A5A83" w:rsidP="0040541A">
            <w:r w:rsidRPr="001A42BA">
              <w:t>Épület, épületrész</w:t>
            </w:r>
            <w:r w:rsidR="004D403B" w:rsidRPr="001A42BA">
              <w:t xml:space="preserve"> (Cím+ hrsz.)</w:t>
            </w:r>
          </w:p>
        </w:tc>
        <w:tc>
          <w:tcPr>
            <w:tcW w:w="534" w:type="pct"/>
            <w:vAlign w:val="center"/>
          </w:tcPr>
          <w:p w:rsidR="001A5A83" w:rsidRPr="001A42BA" w:rsidRDefault="001A5A83" w:rsidP="0040541A">
            <w:pPr>
              <w:jc w:val="center"/>
              <w:rPr>
                <w:vertAlign w:val="superscript"/>
              </w:rPr>
            </w:pPr>
            <w:r w:rsidRPr="001A42BA">
              <w:t>…</w:t>
            </w:r>
            <w:proofErr w:type="gramStart"/>
            <w:r w:rsidRPr="001A42BA">
              <w:t>……..</w:t>
            </w:r>
            <w:proofErr w:type="gramEnd"/>
            <w:r w:rsidRPr="001A42BA">
              <w:t>m</w:t>
            </w:r>
            <w:r w:rsidRPr="001A42BA">
              <w:rPr>
                <w:vertAlign w:val="superscript"/>
              </w:rPr>
              <w:t>2</w:t>
            </w:r>
          </w:p>
        </w:tc>
        <w:tc>
          <w:tcPr>
            <w:tcW w:w="541" w:type="pct"/>
          </w:tcPr>
          <w:p w:rsidR="001A5A83" w:rsidRPr="001A42BA" w:rsidRDefault="001A5A83" w:rsidP="0040541A">
            <w:pPr>
              <w:jc w:val="right"/>
            </w:pPr>
          </w:p>
        </w:tc>
        <w:tc>
          <w:tcPr>
            <w:tcW w:w="458" w:type="pct"/>
          </w:tcPr>
          <w:p w:rsidR="001A5A83" w:rsidRPr="001A42BA" w:rsidRDefault="001A5A83" w:rsidP="0040541A"/>
        </w:tc>
        <w:tc>
          <w:tcPr>
            <w:tcW w:w="534" w:type="pct"/>
          </w:tcPr>
          <w:p w:rsidR="001A5A83" w:rsidRPr="001A42BA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1A42BA" w:rsidRDefault="001A5A83" w:rsidP="0040541A">
            <w:r w:rsidRPr="001A42BA">
              <w:t>Vagyoni értékű jog</w:t>
            </w:r>
          </w:p>
          <w:p w:rsidR="001A5A83" w:rsidRPr="001A42BA" w:rsidRDefault="001A5A83" w:rsidP="0040541A">
            <w:pPr>
              <w:numPr>
                <w:ilvl w:val="0"/>
                <w:numId w:val="1"/>
              </w:numPr>
            </w:pPr>
            <w:r w:rsidRPr="001A42BA">
              <w:t>Víz- és csatorna használati hozzájárulás</w:t>
            </w:r>
          </w:p>
        </w:tc>
        <w:tc>
          <w:tcPr>
            <w:tcW w:w="534" w:type="pct"/>
          </w:tcPr>
          <w:p w:rsidR="001A5A83" w:rsidRPr="001A42BA" w:rsidRDefault="001A5A83" w:rsidP="0040541A">
            <w:pPr>
              <w:ind w:left="110" w:hanging="110"/>
              <w:jc w:val="right"/>
            </w:pPr>
          </w:p>
          <w:p w:rsidR="001A5A83" w:rsidRPr="001A42BA" w:rsidRDefault="001A5A83" w:rsidP="0040541A">
            <w:pPr>
              <w:ind w:left="110" w:hanging="110"/>
              <w:jc w:val="right"/>
            </w:pPr>
          </w:p>
          <w:p w:rsidR="001A5A83" w:rsidRPr="001A42BA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1A42BA" w:rsidRDefault="001A5A83" w:rsidP="0040541A">
            <w:pPr>
              <w:ind w:left="1694" w:hanging="1694"/>
              <w:jc w:val="right"/>
            </w:pPr>
          </w:p>
          <w:p w:rsidR="001A5A83" w:rsidRPr="001A42BA" w:rsidRDefault="001A5A83" w:rsidP="0040541A">
            <w:pPr>
              <w:ind w:left="1694" w:hanging="1694"/>
              <w:jc w:val="right"/>
            </w:pPr>
          </w:p>
          <w:p w:rsidR="001A5A83" w:rsidRPr="001A42BA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1A42BA" w:rsidRDefault="001A5A83" w:rsidP="0040541A"/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1A42BA" w:rsidRDefault="001A5A83" w:rsidP="0040541A"/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1A42BA" w:rsidRDefault="001A5A83" w:rsidP="0040541A">
            <w:pPr>
              <w:numPr>
                <w:ilvl w:val="0"/>
                <w:numId w:val="1"/>
              </w:numPr>
            </w:pPr>
            <w:r w:rsidRPr="001A42BA">
              <w:t>Villamos fejlesztési hozzájárulás</w:t>
            </w:r>
          </w:p>
        </w:tc>
        <w:tc>
          <w:tcPr>
            <w:tcW w:w="534" w:type="pct"/>
          </w:tcPr>
          <w:p w:rsidR="001A5A83" w:rsidRPr="001A42BA" w:rsidRDefault="001A5A83" w:rsidP="0040541A">
            <w:pPr>
              <w:ind w:left="110" w:hanging="110"/>
              <w:jc w:val="right"/>
            </w:pPr>
          </w:p>
          <w:p w:rsidR="001A5A83" w:rsidRPr="001A42BA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1A42BA" w:rsidRDefault="001A5A83" w:rsidP="0040541A">
            <w:pPr>
              <w:ind w:left="1694" w:hanging="1694"/>
              <w:jc w:val="right"/>
            </w:pPr>
          </w:p>
          <w:p w:rsidR="001A5A83" w:rsidRPr="001A42BA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1A42BA" w:rsidRDefault="001A5A83" w:rsidP="0040541A">
            <w:pPr>
              <w:numPr>
                <w:ilvl w:val="0"/>
                <w:numId w:val="1"/>
              </w:numPr>
            </w:pPr>
            <w:r w:rsidRPr="001A42BA">
              <w:t>Gázelosztó vezetékre vonatkozó hálózatfejlesztési hozzájárulás</w:t>
            </w:r>
          </w:p>
        </w:tc>
        <w:tc>
          <w:tcPr>
            <w:tcW w:w="534" w:type="pct"/>
          </w:tcPr>
          <w:p w:rsidR="001A5A83" w:rsidRPr="001A42BA" w:rsidRDefault="001A5A83" w:rsidP="0040541A">
            <w:pPr>
              <w:ind w:left="110" w:hanging="110"/>
              <w:jc w:val="right"/>
            </w:pPr>
          </w:p>
          <w:p w:rsidR="001A5A83" w:rsidRPr="001A42BA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1A42BA" w:rsidRDefault="001A5A83" w:rsidP="0040541A">
            <w:pPr>
              <w:ind w:left="1694" w:hanging="1694"/>
              <w:jc w:val="right"/>
            </w:pPr>
          </w:p>
          <w:p w:rsidR="001A5A83" w:rsidRPr="001A42BA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1A42BA" w:rsidRDefault="001A5A83" w:rsidP="0040541A"/>
          <w:p w:rsidR="001A5A83" w:rsidRPr="001A42BA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2B0A50">
        <w:trPr>
          <w:trHeight w:val="731"/>
        </w:trPr>
        <w:tc>
          <w:tcPr>
            <w:tcW w:w="1865" w:type="pct"/>
            <w:vAlign w:val="center"/>
          </w:tcPr>
          <w:p w:rsidR="001A5A83" w:rsidRPr="001A42BA" w:rsidRDefault="001A5A83" w:rsidP="0040541A">
            <w:pPr>
              <w:jc w:val="both"/>
              <w:rPr>
                <w:bCs/>
              </w:rPr>
            </w:pPr>
            <w:r w:rsidRPr="001A42BA">
              <w:rPr>
                <w:bCs/>
              </w:rPr>
              <w:t>Összesen:</w:t>
            </w:r>
          </w:p>
        </w:tc>
        <w:tc>
          <w:tcPr>
            <w:tcW w:w="534" w:type="pct"/>
          </w:tcPr>
          <w:p w:rsidR="001A5A83" w:rsidRPr="001A42BA" w:rsidRDefault="001A5A83" w:rsidP="0040541A">
            <w:pPr>
              <w:jc w:val="both"/>
              <w:rPr>
                <w:bCs/>
              </w:rPr>
            </w:pPr>
          </w:p>
          <w:p w:rsidR="001A5A83" w:rsidRPr="001A42BA" w:rsidRDefault="001A5A83" w:rsidP="0040541A">
            <w:pPr>
              <w:jc w:val="both"/>
              <w:rPr>
                <w:bCs/>
              </w:rPr>
            </w:pPr>
          </w:p>
        </w:tc>
        <w:tc>
          <w:tcPr>
            <w:tcW w:w="541" w:type="pct"/>
          </w:tcPr>
          <w:p w:rsidR="001A5A83" w:rsidRPr="001A42BA" w:rsidRDefault="001A5A83" w:rsidP="0040541A">
            <w:pPr>
              <w:jc w:val="both"/>
              <w:rPr>
                <w:bCs/>
              </w:rPr>
            </w:pPr>
          </w:p>
          <w:p w:rsidR="001A5A83" w:rsidRPr="001A42BA" w:rsidRDefault="001A5A83" w:rsidP="0040541A">
            <w:pPr>
              <w:jc w:val="both"/>
              <w:rPr>
                <w:bCs/>
              </w:rPr>
            </w:pPr>
          </w:p>
        </w:tc>
        <w:tc>
          <w:tcPr>
            <w:tcW w:w="458" w:type="pct"/>
          </w:tcPr>
          <w:p w:rsidR="001A5A83" w:rsidRPr="001A42BA" w:rsidRDefault="001A5A83" w:rsidP="0040541A">
            <w:pPr>
              <w:jc w:val="both"/>
              <w:rPr>
                <w:bCs/>
              </w:rPr>
            </w:pPr>
          </w:p>
          <w:p w:rsidR="001A5A83" w:rsidRPr="001A42BA" w:rsidRDefault="001A5A83" w:rsidP="0040541A">
            <w:pPr>
              <w:jc w:val="both"/>
              <w:rPr>
                <w:bCs/>
              </w:rPr>
            </w:pPr>
          </w:p>
        </w:tc>
        <w:tc>
          <w:tcPr>
            <w:tcW w:w="534" w:type="pct"/>
          </w:tcPr>
          <w:p w:rsidR="001A5A83" w:rsidRPr="001A42BA" w:rsidRDefault="001A5A83" w:rsidP="0040541A">
            <w:pPr>
              <w:jc w:val="both"/>
              <w:rPr>
                <w:bCs/>
              </w:rPr>
            </w:pPr>
          </w:p>
          <w:p w:rsidR="001A5A83" w:rsidRPr="001A42BA" w:rsidRDefault="001A5A83" w:rsidP="0040541A">
            <w:pPr>
              <w:jc w:val="both"/>
              <w:rPr>
                <w:bCs/>
              </w:rPr>
            </w:pPr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</w:tr>
    </w:tbl>
    <w:p w:rsidR="0040541A" w:rsidRPr="004D403B" w:rsidRDefault="0040541A" w:rsidP="0040541A"/>
    <w:p w:rsidR="00915736" w:rsidRDefault="00915736" w:rsidP="0040541A"/>
    <w:p w:rsidR="0040541A" w:rsidRPr="004D403B" w:rsidRDefault="00006CE5" w:rsidP="00EF082C">
      <w:pPr>
        <w:ind w:firstLine="709"/>
        <w:jc w:val="both"/>
      </w:pPr>
      <w:r>
        <w:t xml:space="preserve">4.3. </w:t>
      </w:r>
      <w:r w:rsidR="00F5703D" w:rsidRPr="004D403B">
        <w:t>Az</w:t>
      </w:r>
      <w:r w:rsidR="0040541A" w:rsidRPr="004D403B">
        <w:t xml:space="preserve"> immateriális</w:t>
      </w:r>
      <w:r w:rsidR="00F5703D" w:rsidRPr="004D403B">
        <w:t xml:space="preserve"> </w:t>
      </w:r>
      <w:r w:rsidR="0040541A" w:rsidRPr="004D403B">
        <w:t>javak</w:t>
      </w:r>
      <w:r w:rsidR="00F5703D" w:rsidRPr="004D403B">
        <w:t xml:space="preserve"> (találmány, szabadalom, licenc, know-how)</w:t>
      </w:r>
      <w:r w:rsidR="0040541A" w:rsidRPr="004D403B">
        <w:t xml:space="preserve"> </w:t>
      </w:r>
      <w:proofErr w:type="gramStart"/>
      <w:r w:rsidR="0040541A" w:rsidRPr="004D403B">
        <w:t>adatai</w:t>
      </w:r>
      <w:r w:rsidR="00F63446">
        <w:rPr>
          <w:rStyle w:val="Lbjegyzet-hivatkozs"/>
        </w:rPr>
        <w:footnoteReference w:id="2"/>
      </w:r>
      <w:r w:rsidR="0040541A" w:rsidRPr="004D403B">
        <w:t>:</w:t>
      </w:r>
      <w:proofErr w:type="gramEnd"/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207"/>
        <w:gridCol w:w="807"/>
        <w:gridCol w:w="1034"/>
        <w:gridCol w:w="741"/>
        <w:gridCol w:w="754"/>
        <w:gridCol w:w="1420"/>
        <w:gridCol w:w="1420"/>
      </w:tblGrid>
      <w:tr w:rsidR="00E22D2D" w:rsidRPr="004D403B" w:rsidTr="00B62AE6">
        <w:trPr>
          <w:trHeight w:val="840"/>
        </w:trPr>
        <w:tc>
          <w:tcPr>
            <w:tcW w:w="1176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Megnevezés</w:t>
            </w:r>
          </w:p>
          <w:p w:rsidR="00E22D2D" w:rsidRPr="004D403B" w:rsidRDefault="00E22D2D" w:rsidP="00B62AE6">
            <w:pPr>
              <w:jc w:val="center"/>
            </w:pP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Mennyiség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Nettó ár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(Ft/db)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Összesen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  <w:p w:rsidR="00E22D2D" w:rsidRPr="004D403B" w:rsidRDefault="00E22D2D" w:rsidP="00B62AE6">
            <w:pPr>
              <w:jc w:val="center"/>
            </w:pPr>
          </w:p>
        </w:tc>
        <w:tc>
          <w:tcPr>
            <w:tcW w:w="441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ÁFA*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Bruttó érték*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E22D2D" w:rsidRPr="004D403B" w:rsidTr="002B0A50">
        <w:trPr>
          <w:trHeight w:val="757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AF07D2">
        <w:trPr>
          <w:trHeight w:val="581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2B0A50">
        <w:trPr>
          <w:trHeight w:val="731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8E204E">
        <w:trPr>
          <w:trHeight w:val="494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  <w:p w:rsidR="00E22D2D" w:rsidRPr="004D403B" w:rsidRDefault="00E22D2D" w:rsidP="008E204E">
            <w:pPr>
              <w:pStyle w:val="Cmsor4"/>
              <w:spacing w:before="240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>
            <w:pPr>
              <w:rPr>
                <w:rStyle w:val="Jegyzethivatkozs"/>
                <w:sz w:val="24"/>
                <w:szCs w:val="24"/>
              </w:rPr>
            </w:pPr>
          </w:p>
        </w:tc>
        <w:tc>
          <w:tcPr>
            <w:tcW w:w="588" w:type="pct"/>
          </w:tcPr>
          <w:p w:rsidR="00E22D2D" w:rsidRPr="004D403B" w:rsidRDefault="00E22D2D" w:rsidP="0040541A">
            <w:pPr>
              <w:rPr>
                <w:rStyle w:val="Jegyzethivatkozs"/>
                <w:sz w:val="24"/>
                <w:szCs w:val="24"/>
              </w:rPr>
            </w:pPr>
          </w:p>
        </w:tc>
      </w:tr>
    </w:tbl>
    <w:p w:rsidR="0040541A" w:rsidRDefault="0040541A" w:rsidP="0040541A">
      <w:pPr>
        <w:jc w:val="right"/>
      </w:pPr>
    </w:p>
    <w:p w:rsidR="00895EB4" w:rsidRDefault="00895EB4" w:rsidP="0040541A">
      <w:pPr>
        <w:jc w:val="right"/>
      </w:pPr>
    </w:p>
    <w:p w:rsidR="00895EB4" w:rsidRPr="00895EB4" w:rsidRDefault="00915736" w:rsidP="00EF082C">
      <w:pPr>
        <w:autoSpaceDE w:val="0"/>
        <w:autoSpaceDN w:val="0"/>
        <w:ind w:firstLine="709"/>
        <w:jc w:val="both"/>
      </w:pPr>
      <w:r>
        <w:br w:type="page"/>
      </w:r>
      <w:r w:rsidR="00895EB4">
        <w:t>4.</w:t>
      </w:r>
      <w:r w:rsidR="00006CE5">
        <w:t>4.</w:t>
      </w:r>
      <w:r w:rsidR="00895EB4" w:rsidRPr="00895EB4">
        <w:t xml:space="preserve"> Az egyéb berendezések, felszerelések </w:t>
      </w:r>
      <w:proofErr w:type="gramStart"/>
      <w:r w:rsidR="00895EB4" w:rsidRPr="00895EB4">
        <w:t>adatai</w:t>
      </w:r>
      <w:r w:rsidR="00F63446">
        <w:rPr>
          <w:rStyle w:val="Lbjegyzet-hivatkozs"/>
        </w:rPr>
        <w:footnoteReference w:id="3"/>
      </w:r>
      <w:r w:rsidR="00895EB4" w:rsidRPr="00895EB4">
        <w:t>:</w:t>
      </w:r>
      <w:proofErr w:type="gramEnd"/>
    </w:p>
    <w:p w:rsidR="00895EB4" w:rsidRPr="00895EB4" w:rsidRDefault="00895EB4" w:rsidP="00895EB4">
      <w:pPr>
        <w:autoSpaceDE w:val="0"/>
        <w:autoSpaceDN w:val="0"/>
        <w:jc w:val="both"/>
        <w:rPr>
          <w:b/>
          <w:i/>
          <w:color w:val="FF0000"/>
          <w:sz w:val="20"/>
          <w:szCs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5"/>
        <w:gridCol w:w="1131"/>
        <w:gridCol w:w="1136"/>
        <w:gridCol w:w="847"/>
        <w:gridCol w:w="1140"/>
        <w:gridCol w:w="1344"/>
        <w:gridCol w:w="1409"/>
      </w:tblGrid>
      <w:tr w:rsidR="00F24C82" w:rsidRPr="004D403B" w:rsidTr="00F24C82">
        <w:trPr>
          <w:trHeight w:val="840"/>
        </w:trPr>
        <w:tc>
          <w:tcPr>
            <w:tcW w:w="731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Megnevezés</w:t>
            </w:r>
          </w:p>
          <w:p w:rsidR="00895EB4" w:rsidRPr="004D403B" w:rsidRDefault="00895EB4" w:rsidP="00432F72">
            <w:pPr>
              <w:jc w:val="center"/>
            </w:pPr>
          </w:p>
        </w:tc>
        <w:tc>
          <w:tcPr>
            <w:tcW w:w="464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Mennyiség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(db)</w:t>
            </w:r>
          </w:p>
        </w:tc>
        <w:tc>
          <w:tcPr>
            <w:tcW w:w="614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Nettó ár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(Ft/db)</w:t>
            </w:r>
          </w:p>
        </w:tc>
        <w:tc>
          <w:tcPr>
            <w:tcW w:w="617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Összesen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  <w:p w:rsidR="00895EB4" w:rsidRPr="004D403B" w:rsidRDefault="00895EB4" w:rsidP="00432F72">
            <w:pPr>
              <w:jc w:val="center"/>
            </w:pPr>
          </w:p>
        </w:tc>
        <w:tc>
          <w:tcPr>
            <w:tcW w:w="460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ÁFA*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</w:tc>
        <w:tc>
          <w:tcPr>
            <w:tcW w:w="619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Bruttó érték*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</w:tc>
        <w:tc>
          <w:tcPr>
            <w:tcW w:w="730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765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F24C82" w:rsidRPr="004D403B" w:rsidTr="00F24C82">
        <w:trPr>
          <w:trHeight w:val="791"/>
        </w:trPr>
        <w:tc>
          <w:tcPr>
            <w:tcW w:w="731" w:type="pct"/>
          </w:tcPr>
          <w:p w:rsidR="00895EB4" w:rsidRPr="004D403B" w:rsidRDefault="00895EB4" w:rsidP="00432F72">
            <w:pPr>
              <w:jc w:val="both"/>
            </w:pPr>
          </w:p>
          <w:p w:rsidR="00895EB4" w:rsidRPr="004D403B" w:rsidRDefault="00895EB4" w:rsidP="00432F72">
            <w:pPr>
              <w:jc w:val="both"/>
            </w:pPr>
          </w:p>
        </w:tc>
        <w:tc>
          <w:tcPr>
            <w:tcW w:w="464" w:type="pct"/>
          </w:tcPr>
          <w:p w:rsidR="00895EB4" w:rsidRPr="004D403B" w:rsidRDefault="00895EB4" w:rsidP="00432F72"/>
        </w:tc>
        <w:tc>
          <w:tcPr>
            <w:tcW w:w="614" w:type="pct"/>
          </w:tcPr>
          <w:p w:rsidR="00895EB4" w:rsidRPr="004D403B" w:rsidRDefault="00895EB4" w:rsidP="00432F72"/>
        </w:tc>
        <w:tc>
          <w:tcPr>
            <w:tcW w:w="617" w:type="pct"/>
          </w:tcPr>
          <w:p w:rsidR="00895EB4" w:rsidRPr="004D403B" w:rsidRDefault="00895EB4" w:rsidP="00432F72"/>
        </w:tc>
        <w:tc>
          <w:tcPr>
            <w:tcW w:w="460" w:type="pct"/>
          </w:tcPr>
          <w:p w:rsidR="00895EB4" w:rsidRPr="004D403B" w:rsidRDefault="00895EB4" w:rsidP="00432F72"/>
        </w:tc>
        <w:tc>
          <w:tcPr>
            <w:tcW w:w="619" w:type="pct"/>
          </w:tcPr>
          <w:p w:rsidR="00895EB4" w:rsidRPr="004D403B" w:rsidRDefault="00895EB4" w:rsidP="00432F72"/>
        </w:tc>
        <w:tc>
          <w:tcPr>
            <w:tcW w:w="730" w:type="pct"/>
          </w:tcPr>
          <w:p w:rsidR="00895EB4" w:rsidRPr="004D403B" w:rsidRDefault="00895EB4" w:rsidP="00432F72"/>
        </w:tc>
        <w:tc>
          <w:tcPr>
            <w:tcW w:w="765" w:type="pct"/>
          </w:tcPr>
          <w:p w:rsidR="00895EB4" w:rsidRPr="004D403B" w:rsidRDefault="00895EB4" w:rsidP="00432F72"/>
        </w:tc>
      </w:tr>
      <w:tr w:rsidR="00F24C82" w:rsidRPr="004D403B" w:rsidTr="00F24C82">
        <w:trPr>
          <w:trHeight w:val="845"/>
        </w:trPr>
        <w:tc>
          <w:tcPr>
            <w:tcW w:w="731" w:type="pct"/>
          </w:tcPr>
          <w:p w:rsidR="00895EB4" w:rsidRPr="004D403B" w:rsidRDefault="00895EB4" w:rsidP="00432F72">
            <w:pPr>
              <w:jc w:val="both"/>
            </w:pPr>
          </w:p>
        </w:tc>
        <w:tc>
          <w:tcPr>
            <w:tcW w:w="464" w:type="pct"/>
          </w:tcPr>
          <w:p w:rsidR="00895EB4" w:rsidRPr="004D403B" w:rsidRDefault="00895EB4" w:rsidP="00432F72"/>
        </w:tc>
        <w:tc>
          <w:tcPr>
            <w:tcW w:w="614" w:type="pct"/>
          </w:tcPr>
          <w:p w:rsidR="00895EB4" w:rsidRPr="004D403B" w:rsidRDefault="00895EB4" w:rsidP="00432F72"/>
        </w:tc>
        <w:tc>
          <w:tcPr>
            <w:tcW w:w="617" w:type="pct"/>
          </w:tcPr>
          <w:p w:rsidR="00895EB4" w:rsidRPr="004D403B" w:rsidRDefault="00895EB4" w:rsidP="00432F72"/>
        </w:tc>
        <w:tc>
          <w:tcPr>
            <w:tcW w:w="460" w:type="pct"/>
          </w:tcPr>
          <w:p w:rsidR="00895EB4" w:rsidRPr="004D403B" w:rsidRDefault="00895EB4" w:rsidP="00432F72"/>
        </w:tc>
        <w:tc>
          <w:tcPr>
            <w:tcW w:w="619" w:type="pct"/>
          </w:tcPr>
          <w:p w:rsidR="00895EB4" w:rsidRPr="004D403B" w:rsidRDefault="00895EB4" w:rsidP="00432F72"/>
        </w:tc>
        <w:tc>
          <w:tcPr>
            <w:tcW w:w="730" w:type="pct"/>
          </w:tcPr>
          <w:p w:rsidR="00895EB4" w:rsidRPr="004D403B" w:rsidRDefault="00895EB4" w:rsidP="00432F72"/>
        </w:tc>
        <w:tc>
          <w:tcPr>
            <w:tcW w:w="765" w:type="pct"/>
          </w:tcPr>
          <w:p w:rsidR="00895EB4" w:rsidRPr="004D403B" w:rsidRDefault="00895EB4" w:rsidP="00432F72"/>
        </w:tc>
      </w:tr>
      <w:tr w:rsidR="00F24C82" w:rsidRPr="004D403B" w:rsidTr="00F24C82">
        <w:trPr>
          <w:trHeight w:val="843"/>
        </w:trPr>
        <w:tc>
          <w:tcPr>
            <w:tcW w:w="731" w:type="pct"/>
          </w:tcPr>
          <w:p w:rsidR="00895EB4" w:rsidRPr="004D403B" w:rsidRDefault="00895EB4" w:rsidP="00432F72">
            <w:pPr>
              <w:jc w:val="both"/>
            </w:pPr>
          </w:p>
        </w:tc>
        <w:tc>
          <w:tcPr>
            <w:tcW w:w="464" w:type="pct"/>
          </w:tcPr>
          <w:p w:rsidR="00895EB4" w:rsidRPr="004D403B" w:rsidRDefault="00895EB4" w:rsidP="00432F72"/>
        </w:tc>
        <w:tc>
          <w:tcPr>
            <w:tcW w:w="614" w:type="pct"/>
          </w:tcPr>
          <w:p w:rsidR="00895EB4" w:rsidRPr="004D403B" w:rsidRDefault="00895EB4" w:rsidP="00432F72"/>
        </w:tc>
        <w:tc>
          <w:tcPr>
            <w:tcW w:w="617" w:type="pct"/>
          </w:tcPr>
          <w:p w:rsidR="00895EB4" w:rsidRPr="004D403B" w:rsidRDefault="00895EB4" w:rsidP="00432F72"/>
        </w:tc>
        <w:tc>
          <w:tcPr>
            <w:tcW w:w="460" w:type="pct"/>
          </w:tcPr>
          <w:p w:rsidR="00895EB4" w:rsidRPr="004D403B" w:rsidRDefault="00895EB4" w:rsidP="00432F72"/>
        </w:tc>
        <w:tc>
          <w:tcPr>
            <w:tcW w:w="619" w:type="pct"/>
          </w:tcPr>
          <w:p w:rsidR="00895EB4" w:rsidRPr="004D403B" w:rsidRDefault="00895EB4" w:rsidP="00432F72"/>
        </w:tc>
        <w:tc>
          <w:tcPr>
            <w:tcW w:w="730" w:type="pct"/>
          </w:tcPr>
          <w:p w:rsidR="00895EB4" w:rsidRPr="004D403B" w:rsidRDefault="00895EB4" w:rsidP="00432F72"/>
        </w:tc>
        <w:tc>
          <w:tcPr>
            <w:tcW w:w="765" w:type="pct"/>
          </w:tcPr>
          <w:p w:rsidR="00895EB4" w:rsidRPr="004D403B" w:rsidRDefault="00895EB4" w:rsidP="00432F72"/>
        </w:tc>
      </w:tr>
      <w:tr w:rsidR="00F24C82" w:rsidRPr="004D403B" w:rsidTr="00F24C82">
        <w:trPr>
          <w:trHeight w:val="546"/>
        </w:trPr>
        <w:tc>
          <w:tcPr>
            <w:tcW w:w="731" w:type="pct"/>
          </w:tcPr>
          <w:p w:rsidR="00895EB4" w:rsidRPr="004D403B" w:rsidRDefault="00895EB4" w:rsidP="00432F72">
            <w:pPr>
              <w:jc w:val="both"/>
            </w:pPr>
          </w:p>
          <w:p w:rsidR="00895EB4" w:rsidRPr="004D403B" w:rsidRDefault="00895EB4" w:rsidP="00432F72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464" w:type="pct"/>
          </w:tcPr>
          <w:p w:rsidR="00895EB4" w:rsidRPr="004D403B" w:rsidRDefault="00895EB4" w:rsidP="00432F72"/>
        </w:tc>
        <w:tc>
          <w:tcPr>
            <w:tcW w:w="614" w:type="pct"/>
          </w:tcPr>
          <w:p w:rsidR="00895EB4" w:rsidRPr="004D403B" w:rsidRDefault="00895EB4" w:rsidP="00432F72"/>
        </w:tc>
        <w:tc>
          <w:tcPr>
            <w:tcW w:w="617" w:type="pct"/>
          </w:tcPr>
          <w:p w:rsidR="00895EB4" w:rsidRPr="004D403B" w:rsidRDefault="00895EB4" w:rsidP="00432F72"/>
        </w:tc>
        <w:tc>
          <w:tcPr>
            <w:tcW w:w="460" w:type="pct"/>
          </w:tcPr>
          <w:p w:rsidR="00895EB4" w:rsidRPr="004D403B" w:rsidRDefault="00895EB4" w:rsidP="00432F72"/>
        </w:tc>
        <w:tc>
          <w:tcPr>
            <w:tcW w:w="619" w:type="pct"/>
          </w:tcPr>
          <w:p w:rsidR="00895EB4" w:rsidRPr="004D403B" w:rsidRDefault="00895EB4" w:rsidP="00432F72"/>
        </w:tc>
        <w:tc>
          <w:tcPr>
            <w:tcW w:w="730" w:type="pct"/>
          </w:tcPr>
          <w:p w:rsidR="00895EB4" w:rsidRPr="004D403B" w:rsidRDefault="00895EB4" w:rsidP="00432F72">
            <w:pPr>
              <w:rPr>
                <w:rStyle w:val="Jegyzethivatkozs"/>
                <w:sz w:val="24"/>
                <w:szCs w:val="24"/>
              </w:rPr>
            </w:pPr>
          </w:p>
        </w:tc>
        <w:tc>
          <w:tcPr>
            <w:tcW w:w="765" w:type="pct"/>
          </w:tcPr>
          <w:p w:rsidR="00895EB4" w:rsidRPr="004D403B" w:rsidRDefault="00895EB4" w:rsidP="00432F72">
            <w:pPr>
              <w:rPr>
                <w:rStyle w:val="Jegyzethivatkozs"/>
                <w:sz w:val="24"/>
                <w:szCs w:val="24"/>
              </w:rPr>
            </w:pPr>
          </w:p>
        </w:tc>
      </w:tr>
    </w:tbl>
    <w:p w:rsidR="00895EB4" w:rsidRDefault="00895EB4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7602A3" w:rsidRPr="00F63446" w:rsidRDefault="007602A3" w:rsidP="007602A3">
      <w:pPr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 Amennyiben a pályázó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, és a pályázatban megjelölt tevékenységgel kapcsolatban a felmerült költségeihez kapcsolódó </w:t>
      </w:r>
      <w:proofErr w:type="spellStart"/>
      <w:r w:rsidRPr="00F63446">
        <w:rPr>
          <w:b/>
          <w:sz w:val="20"/>
          <w:szCs w:val="20"/>
        </w:rPr>
        <w:t>ÁFA-t</w:t>
      </w:r>
      <w:proofErr w:type="spellEnd"/>
      <w:r w:rsidRPr="00F63446">
        <w:rPr>
          <w:b/>
          <w:sz w:val="20"/>
          <w:szCs w:val="20"/>
        </w:rPr>
        <w:t xml:space="preserve"> visszaigényli, az ÁFA oszlopot üresen kell hagyni, és a bruttó oszlopban is nettó összeget kell szerepeltetni.</w:t>
      </w:r>
    </w:p>
    <w:p w:rsidR="007602A3" w:rsidRPr="00FE1284" w:rsidRDefault="007602A3" w:rsidP="007602A3">
      <w:pPr>
        <w:jc w:val="both"/>
        <w:rPr>
          <w:b/>
        </w:rPr>
      </w:pPr>
    </w:p>
    <w:p w:rsidR="00915736" w:rsidRDefault="00915736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1"/>
          <w:numId w:val="10"/>
        </w:numPr>
        <w:autoSpaceDE w:val="0"/>
        <w:autoSpaceDN w:val="0"/>
        <w:jc w:val="both"/>
        <w:rPr>
          <w:vanish/>
        </w:rPr>
      </w:pPr>
    </w:p>
    <w:p w:rsidR="00AF0F33" w:rsidRDefault="00AF0F33" w:rsidP="005571B3">
      <w:pPr>
        <w:pStyle w:val="Listaszerbekezds"/>
        <w:numPr>
          <w:ilvl w:val="1"/>
          <w:numId w:val="10"/>
        </w:numPr>
        <w:autoSpaceDE w:val="0"/>
        <w:autoSpaceDN w:val="0"/>
        <w:ind w:left="0" w:firstLine="567"/>
        <w:jc w:val="both"/>
      </w:pPr>
      <w:r w:rsidRPr="00AF0F33">
        <w:t>Az adásvétellel</w:t>
      </w:r>
      <w:r w:rsidR="001C3B1B">
        <w:t>, bérlettel illetve lízinggel</w:t>
      </w:r>
      <w:r w:rsidRPr="00AF0F33">
        <w:t xml:space="preserve"> érintett ingatlan adatai:</w:t>
      </w:r>
      <w:r w:rsidR="001C3B1B">
        <w:rPr>
          <w:rStyle w:val="Lbjegyzet-hivatkozs"/>
        </w:rPr>
        <w:footnoteReference w:id="4"/>
      </w:r>
    </w:p>
    <w:p w:rsidR="00DE3B3F" w:rsidRPr="00AF0F33" w:rsidRDefault="00DE3B3F" w:rsidP="00DE3B3F">
      <w:pPr>
        <w:pStyle w:val="Listaszerbekezds"/>
        <w:autoSpaceDE w:val="0"/>
        <w:autoSpaceDN w:val="0"/>
        <w:ind w:left="567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410"/>
        <w:gridCol w:w="2409"/>
      </w:tblGrid>
      <w:tr w:rsidR="00306883" w:rsidTr="001B1800">
        <w:trPr>
          <w:trHeight w:val="8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Cím, hrsz.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Ingatlan ára / bérlet vagy lízing díja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Default="00306883" w:rsidP="00AF0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Támogatásba beállított </w:t>
            </w:r>
            <w:r w:rsidR="00AF07D2">
              <w:rPr>
                <w:color w:val="000000"/>
              </w:rPr>
              <w:t>ár (Ft)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Default="003068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Összesen: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Default="0030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Default="003068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0541A" w:rsidRPr="00F63446" w:rsidRDefault="0040541A" w:rsidP="00025F17">
      <w:pPr>
        <w:ind w:left="360"/>
        <w:jc w:val="both"/>
        <w:rPr>
          <w:sz w:val="20"/>
          <w:szCs w:val="20"/>
        </w:rPr>
      </w:pPr>
    </w:p>
    <w:p w:rsidR="0040541A" w:rsidRPr="004D403B" w:rsidRDefault="0040541A" w:rsidP="0040541A">
      <w:pPr>
        <w:pStyle w:val="Szvegtrzs"/>
        <w:rPr>
          <w:szCs w:val="24"/>
        </w:rPr>
      </w:pPr>
      <w:r w:rsidRPr="004D403B">
        <w:rPr>
          <w:szCs w:val="24"/>
        </w:rPr>
        <w:t>Kelt</w:t>
      </w:r>
      <w:proofErr w:type="gramStart"/>
      <w:r w:rsidRPr="004D403B">
        <w:rPr>
          <w:szCs w:val="24"/>
        </w:rPr>
        <w:t>..........................................</w:t>
      </w:r>
      <w:proofErr w:type="gramEnd"/>
      <w:r w:rsidRPr="004D403B">
        <w:rPr>
          <w:szCs w:val="24"/>
        </w:rPr>
        <w:t xml:space="preserve"> (hely, idő)</w:t>
      </w:r>
    </w:p>
    <w:p w:rsidR="0040541A" w:rsidRPr="004D403B" w:rsidRDefault="001F5048" w:rsidP="001F5048">
      <w:pPr>
        <w:pStyle w:val="Szvegtrzs2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>PH.</w:t>
      </w:r>
    </w:p>
    <w:p w:rsidR="005E1D5A" w:rsidRPr="004D403B" w:rsidRDefault="005E1D5A" w:rsidP="005E1D5A">
      <w:pPr>
        <w:pStyle w:val="Szvegtrzs2"/>
        <w:jc w:val="right"/>
        <w:rPr>
          <w:rFonts w:ascii="Times New Roman" w:hAnsi="Times New Roman"/>
          <w:szCs w:val="24"/>
        </w:rPr>
      </w:pPr>
    </w:p>
    <w:p w:rsidR="005E1D5A" w:rsidRPr="004D403B" w:rsidRDefault="005E1D5A" w:rsidP="00D65531">
      <w:pPr>
        <w:pStyle w:val="Szvegtrzs2"/>
        <w:tabs>
          <w:tab w:val="left" w:leader="dot" w:pos="9072"/>
        </w:tabs>
        <w:ind w:left="4253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ab/>
      </w:r>
      <w:r w:rsidRPr="004D403B">
        <w:rPr>
          <w:rFonts w:ascii="Times New Roman" w:hAnsi="Times New Roman"/>
          <w:szCs w:val="24"/>
        </w:rPr>
        <w:tab/>
      </w:r>
    </w:p>
    <w:p w:rsidR="0040541A" w:rsidRPr="004D403B" w:rsidRDefault="00F63446" w:rsidP="00F63446">
      <w:pPr>
        <w:pStyle w:val="Szvegtrzs2"/>
        <w:ind w:right="850"/>
        <w:jc w:val="right"/>
        <w:rPr>
          <w:rFonts w:ascii="Times New Roman" w:hAnsi="Times New Roman"/>
          <w:szCs w:val="24"/>
        </w:rPr>
      </w:pPr>
      <w:r w:rsidRPr="00F63446">
        <w:rPr>
          <w:rFonts w:ascii="Times New Roman" w:hAnsi="Times New Roman"/>
          <w:szCs w:val="24"/>
        </w:rPr>
        <w:t>Pályázó cégszerű aláírása</w:t>
      </w:r>
    </w:p>
    <w:sectPr w:rsidR="0040541A" w:rsidRPr="004D403B" w:rsidSect="00F63446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3A" w:rsidRDefault="001D063A" w:rsidP="00F5703D">
      <w:r>
        <w:separator/>
      </w:r>
    </w:p>
  </w:endnote>
  <w:endnote w:type="continuationSeparator" w:id="0">
    <w:p w:rsidR="001D063A" w:rsidRDefault="001D063A" w:rsidP="00F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52492"/>
      <w:docPartObj>
        <w:docPartGallery w:val="Page Numbers (Bottom of Page)"/>
        <w:docPartUnique/>
      </w:docPartObj>
    </w:sdtPr>
    <w:sdtEndPr/>
    <w:sdtContent>
      <w:p w:rsidR="00915736" w:rsidRDefault="009157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A82">
          <w:rPr>
            <w:noProof/>
          </w:rPr>
          <w:t>4</w:t>
        </w:r>
        <w:r>
          <w:fldChar w:fldCharType="end"/>
        </w:r>
      </w:p>
    </w:sdtContent>
  </w:sdt>
  <w:p w:rsidR="00915736" w:rsidRDefault="00915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3A" w:rsidRDefault="001D063A" w:rsidP="00F5703D">
      <w:r>
        <w:separator/>
      </w:r>
    </w:p>
  </w:footnote>
  <w:footnote w:type="continuationSeparator" w:id="0">
    <w:p w:rsidR="001D063A" w:rsidRDefault="001D063A" w:rsidP="00F5703D">
      <w:r>
        <w:continuationSeparator/>
      </w:r>
    </w:p>
  </w:footnote>
  <w:footnote w:id="1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E16FE0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</w:t>
      </w:r>
      <w:proofErr w:type="gramStart"/>
      <w:r w:rsidRPr="00F63446">
        <w:rPr>
          <w:sz w:val="18"/>
          <w:szCs w:val="18"/>
        </w:rPr>
        <w:t>van</w:t>
      </w:r>
      <w:proofErr w:type="gramEnd"/>
      <w:r w:rsidRPr="00F63446">
        <w:rPr>
          <w:sz w:val="18"/>
          <w:szCs w:val="18"/>
        </w:rPr>
        <w:t xml:space="preserve"> szó kérjük ezt megjelölni a megnevezésnél.</w:t>
      </w:r>
    </w:p>
  </w:footnote>
  <w:footnote w:id="2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F36324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</w:t>
      </w:r>
      <w:proofErr w:type="gramStart"/>
      <w:r w:rsidRPr="00F63446">
        <w:rPr>
          <w:sz w:val="18"/>
          <w:szCs w:val="18"/>
        </w:rPr>
        <w:t>van</w:t>
      </w:r>
      <w:proofErr w:type="gramEnd"/>
      <w:r w:rsidRPr="00F63446">
        <w:rPr>
          <w:sz w:val="18"/>
          <w:szCs w:val="18"/>
        </w:rPr>
        <w:t xml:space="preserve"> szó kérjük ezt megjelölni a megnevezésnél.</w:t>
      </w:r>
    </w:p>
  </w:footnote>
  <w:footnote w:id="3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</w:t>
      </w:r>
      <w:proofErr w:type="gramStart"/>
      <w:r w:rsidRPr="00F63446">
        <w:rPr>
          <w:sz w:val="18"/>
          <w:szCs w:val="18"/>
        </w:rPr>
        <w:t>esetben</w:t>
      </w:r>
      <w:proofErr w:type="gramEnd"/>
      <w:r w:rsidRPr="00F63446">
        <w:rPr>
          <w:sz w:val="18"/>
          <w:szCs w:val="18"/>
        </w:rPr>
        <w:t xml:space="preserve"> ha bérletről vagy lízingről van szó kérjük ezt megjelölni a megnevezésnél.</w:t>
      </w:r>
    </w:p>
  </w:footnote>
  <w:footnote w:id="4">
    <w:p w:rsidR="001C3B1B" w:rsidRPr="00F63446" w:rsidRDefault="001C3B1B" w:rsidP="001C3B1B">
      <w:pPr>
        <w:pStyle w:val="Lbjegyzetszveg"/>
        <w:jc w:val="both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Bérlet és lízing esetében is érvényesülnie kel a felhívás 2.8.2 d) pontja mely értelmében</w:t>
      </w:r>
      <w:r w:rsidRPr="00F63446">
        <w:rPr>
          <w:b/>
          <w:sz w:val="18"/>
          <w:szCs w:val="18"/>
        </w:rPr>
        <w:t xml:space="preserve"> a beruházást legkésőbb 2018. </w:t>
      </w:r>
      <w:r w:rsidR="00DE3B3F" w:rsidRPr="00F63446">
        <w:rPr>
          <w:b/>
          <w:sz w:val="18"/>
          <w:szCs w:val="18"/>
        </w:rPr>
        <w:t>december</w:t>
      </w:r>
      <w:r w:rsidR="001A42BA" w:rsidRPr="00F63446">
        <w:rPr>
          <w:b/>
          <w:sz w:val="18"/>
          <w:szCs w:val="18"/>
        </w:rPr>
        <w:t xml:space="preserve"> 31</w:t>
      </w:r>
      <w:r w:rsidRPr="00F63446">
        <w:rPr>
          <w:b/>
          <w:sz w:val="18"/>
          <w:szCs w:val="18"/>
        </w:rPr>
        <w:t>-ig megvalósítja</w:t>
      </w:r>
      <w:r w:rsidRPr="00F63446">
        <w:rPr>
          <w:sz w:val="18"/>
          <w:szCs w:val="18"/>
        </w:rPr>
        <w:t xml:space="preserve">, és a támogatás kifizetésére vonatkozó elszámolását ezt követő 60. napon belül benyújtja. Bérleti/lízing szerződés esetén tehát a számlát ugyanúgy csatolni szükséges a bérleti díj teljesítéséről. Ennek lebonyolítását a pályázónak kell megoldania, vagy úgy hogy a fenntartási kötelezettségig előre teljesíti a bérleti díjat, vagy pedig a bérleti díjnak csak a 2018. </w:t>
      </w:r>
      <w:r w:rsidR="00DE3B3F" w:rsidRPr="00F63446">
        <w:rPr>
          <w:sz w:val="18"/>
          <w:szCs w:val="18"/>
        </w:rPr>
        <w:t xml:space="preserve">december </w:t>
      </w:r>
      <w:r w:rsidR="001A42BA" w:rsidRPr="00F63446">
        <w:rPr>
          <w:sz w:val="18"/>
          <w:szCs w:val="18"/>
        </w:rPr>
        <w:t>31</w:t>
      </w:r>
      <w:r w:rsidRPr="00F63446">
        <w:rPr>
          <w:sz w:val="18"/>
          <w:szCs w:val="18"/>
        </w:rPr>
        <w:t>-ig esedékes részét számolja el a támogatás terhére – de mindkét esetben rendelkeznie kell a fenntartási kötelezettség idejéig tartó használati megállapodással. Az egyösszegű fizetés esetén a Kedvezményezettnek vállalni kell a kockázatot.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3D" w:rsidRPr="00BE091C" w:rsidRDefault="004D403B" w:rsidP="00F5703D">
    <w:pPr>
      <w:pStyle w:val="lfej"/>
      <w:jc w:val="right"/>
      <w:rPr>
        <w:sz w:val="22"/>
        <w:szCs w:val="22"/>
      </w:rPr>
    </w:pPr>
    <w:r w:rsidRPr="00BE091C">
      <w:rPr>
        <w:sz w:val="22"/>
        <w:szCs w:val="22"/>
      </w:rPr>
      <w:t>2.</w:t>
    </w:r>
    <w:r w:rsidR="00F5703D" w:rsidRPr="00BE091C">
      <w:rPr>
        <w:sz w:val="22"/>
        <w:szCs w:val="22"/>
      </w:rPr>
      <w:t xml:space="preserve">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5AE"/>
    <w:multiLevelType w:val="hybridMultilevel"/>
    <w:tmpl w:val="BD2A7B3E"/>
    <w:lvl w:ilvl="0" w:tplc="8170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21C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B361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A74ED2"/>
    <w:multiLevelType w:val="hybridMultilevel"/>
    <w:tmpl w:val="92BE3028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86738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5FB7344D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608C1FB0"/>
    <w:multiLevelType w:val="hybridMultilevel"/>
    <w:tmpl w:val="09C06BB6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40A6F"/>
    <w:multiLevelType w:val="hybridMultilevel"/>
    <w:tmpl w:val="9A1E0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36CF8"/>
    <w:multiLevelType w:val="multilevel"/>
    <w:tmpl w:val="2D964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1E5319"/>
    <w:multiLevelType w:val="multilevel"/>
    <w:tmpl w:val="7B9ECF6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1A"/>
    <w:rsid w:val="00000259"/>
    <w:rsid w:val="00005F2C"/>
    <w:rsid w:val="00006CE5"/>
    <w:rsid w:val="00025F17"/>
    <w:rsid w:val="0003735D"/>
    <w:rsid w:val="00043591"/>
    <w:rsid w:val="000903CC"/>
    <w:rsid w:val="000A31C3"/>
    <w:rsid w:val="000C2502"/>
    <w:rsid w:val="0011305B"/>
    <w:rsid w:val="00122ECE"/>
    <w:rsid w:val="00127303"/>
    <w:rsid w:val="0016269C"/>
    <w:rsid w:val="00162A82"/>
    <w:rsid w:val="00162DB7"/>
    <w:rsid w:val="00167DA4"/>
    <w:rsid w:val="001A42BA"/>
    <w:rsid w:val="001A5A83"/>
    <w:rsid w:val="001B1800"/>
    <w:rsid w:val="001B7106"/>
    <w:rsid w:val="001C3B1B"/>
    <w:rsid w:val="001C3C7D"/>
    <w:rsid w:val="001D063A"/>
    <w:rsid w:val="001F5048"/>
    <w:rsid w:val="00243783"/>
    <w:rsid w:val="002667CB"/>
    <w:rsid w:val="00273A5D"/>
    <w:rsid w:val="002812FC"/>
    <w:rsid w:val="002B0A50"/>
    <w:rsid w:val="00306883"/>
    <w:rsid w:val="00321447"/>
    <w:rsid w:val="0032719A"/>
    <w:rsid w:val="0034348E"/>
    <w:rsid w:val="003E7624"/>
    <w:rsid w:val="0040541A"/>
    <w:rsid w:val="00447984"/>
    <w:rsid w:val="00462181"/>
    <w:rsid w:val="0048591D"/>
    <w:rsid w:val="004B67C1"/>
    <w:rsid w:val="004C16B9"/>
    <w:rsid w:val="004D403B"/>
    <w:rsid w:val="004E2586"/>
    <w:rsid w:val="004F3B82"/>
    <w:rsid w:val="00502139"/>
    <w:rsid w:val="00515581"/>
    <w:rsid w:val="00515CD2"/>
    <w:rsid w:val="005571B3"/>
    <w:rsid w:val="005E1D5A"/>
    <w:rsid w:val="005F24E6"/>
    <w:rsid w:val="00613C29"/>
    <w:rsid w:val="006357E8"/>
    <w:rsid w:val="00656678"/>
    <w:rsid w:val="006759A2"/>
    <w:rsid w:val="006A6DD3"/>
    <w:rsid w:val="006C749F"/>
    <w:rsid w:val="006D47F0"/>
    <w:rsid w:val="00741445"/>
    <w:rsid w:val="007602A3"/>
    <w:rsid w:val="00811378"/>
    <w:rsid w:val="00833ED8"/>
    <w:rsid w:val="008360BB"/>
    <w:rsid w:val="0084225C"/>
    <w:rsid w:val="00865056"/>
    <w:rsid w:val="0087719D"/>
    <w:rsid w:val="00882ED9"/>
    <w:rsid w:val="00894799"/>
    <w:rsid w:val="00895EB4"/>
    <w:rsid w:val="008E204E"/>
    <w:rsid w:val="008E42B5"/>
    <w:rsid w:val="008E5A5A"/>
    <w:rsid w:val="008E6976"/>
    <w:rsid w:val="008E6BED"/>
    <w:rsid w:val="00915736"/>
    <w:rsid w:val="009753FA"/>
    <w:rsid w:val="0097660C"/>
    <w:rsid w:val="009875BC"/>
    <w:rsid w:val="009E3EBF"/>
    <w:rsid w:val="00A17463"/>
    <w:rsid w:val="00A3288B"/>
    <w:rsid w:val="00AA1105"/>
    <w:rsid w:val="00AB04E4"/>
    <w:rsid w:val="00AC7F19"/>
    <w:rsid w:val="00AE6DFD"/>
    <w:rsid w:val="00AF07D2"/>
    <w:rsid w:val="00AF0F33"/>
    <w:rsid w:val="00AF152C"/>
    <w:rsid w:val="00B31001"/>
    <w:rsid w:val="00B359CA"/>
    <w:rsid w:val="00B62AE6"/>
    <w:rsid w:val="00BA11CD"/>
    <w:rsid w:val="00BA73D9"/>
    <w:rsid w:val="00BC16E1"/>
    <w:rsid w:val="00BE091C"/>
    <w:rsid w:val="00C10D7C"/>
    <w:rsid w:val="00C96DF5"/>
    <w:rsid w:val="00CF69A5"/>
    <w:rsid w:val="00D050A6"/>
    <w:rsid w:val="00D10EF0"/>
    <w:rsid w:val="00D13DF7"/>
    <w:rsid w:val="00D44907"/>
    <w:rsid w:val="00D558AD"/>
    <w:rsid w:val="00D615B6"/>
    <w:rsid w:val="00D65531"/>
    <w:rsid w:val="00D71F42"/>
    <w:rsid w:val="00D772EF"/>
    <w:rsid w:val="00DA67CF"/>
    <w:rsid w:val="00DC2B62"/>
    <w:rsid w:val="00DE0D3F"/>
    <w:rsid w:val="00DE2D30"/>
    <w:rsid w:val="00DE3B3F"/>
    <w:rsid w:val="00DE489D"/>
    <w:rsid w:val="00DE5484"/>
    <w:rsid w:val="00E16405"/>
    <w:rsid w:val="00E16FE0"/>
    <w:rsid w:val="00E22D2D"/>
    <w:rsid w:val="00EB178C"/>
    <w:rsid w:val="00EC6A0A"/>
    <w:rsid w:val="00ED3B95"/>
    <w:rsid w:val="00ED7AA9"/>
    <w:rsid w:val="00EE09C5"/>
    <w:rsid w:val="00EF082C"/>
    <w:rsid w:val="00EF4E25"/>
    <w:rsid w:val="00EF6750"/>
    <w:rsid w:val="00F10C6E"/>
    <w:rsid w:val="00F24C82"/>
    <w:rsid w:val="00F2777E"/>
    <w:rsid w:val="00F336E7"/>
    <w:rsid w:val="00F36324"/>
    <w:rsid w:val="00F5703D"/>
    <w:rsid w:val="00F63446"/>
    <w:rsid w:val="00F743BA"/>
    <w:rsid w:val="00F947C7"/>
    <w:rsid w:val="00FC000C"/>
    <w:rsid w:val="00FC0646"/>
    <w:rsid w:val="00FC6E0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92E0-8CD7-4F34-ACCC-9B9A045E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Oszlávszki Eszter</cp:lastModifiedBy>
  <cp:revision>6</cp:revision>
  <dcterms:created xsi:type="dcterms:W3CDTF">2017-12-19T08:12:00Z</dcterms:created>
  <dcterms:modified xsi:type="dcterms:W3CDTF">2017-12-19T14:46:00Z</dcterms:modified>
</cp:coreProperties>
</file>