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3F" w:rsidRPr="00D6568F" w:rsidRDefault="0025303F" w:rsidP="0025303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568F">
        <w:rPr>
          <w:rFonts w:ascii="Times New Roman" w:hAnsi="Times New Roman" w:cs="Times New Roman"/>
          <w:b/>
          <w:bCs/>
          <w:sz w:val="28"/>
          <w:szCs w:val="28"/>
        </w:rPr>
        <w:t xml:space="preserve">AZ EURÓPAI UNIÓRÓL SZÓLÓ SZERZŐDÉS </w:t>
      </w:r>
      <w:proofErr w:type="gramStart"/>
      <w:r w:rsidRPr="00D6568F">
        <w:rPr>
          <w:rFonts w:ascii="Times New Roman" w:hAnsi="Times New Roman" w:cs="Times New Roman"/>
          <w:b/>
          <w:bCs/>
          <w:sz w:val="28"/>
          <w:szCs w:val="28"/>
        </w:rPr>
        <w:t>ÉS</w:t>
      </w:r>
      <w:proofErr w:type="gramEnd"/>
      <w:r w:rsidRPr="00D6568F">
        <w:rPr>
          <w:rFonts w:ascii="Times New Roman" w:hAnsi="Times New Roman" w:cs="Times New Roman"/>
          <w:b/>
          <w:bCs/>
          <w:sz w:val="28"/>
          <w:szCs w:val="28"/>
        </w:rPr>
        <w:t xml:space="preserve"> AZ EURÓPAI UNIÓ MŰKÖDÉSÉRŐL SZÓLÓ SZERZŐDÉS</w:t>
      </w:r>
    </w:p>
    <w:p w:rsidR="0025303F" w:rsidRPr="00D6568F" w:rsidRDefault="0025303F" w:rsidP="0025303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568F">
        <w:rPr>
          <w:rFonts w:ascii="Times New Roman" w:hAnsi="Times New Roman" w:cs="Times New Roman"/>
          <w:b/>
          <w:bCs/>
          <w:sz w:val="28"/>
          <w:szCs w:val="28"/>
        </w:rPr>
        <w:t>EGYSÉGES SZERKEZETBE FOGLALT VÁLTOZATA</w:t>
      </w:r>
      <w:r w:rsidRPr="00D6568F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footnoteReference w:id="1"/>
      </w:r>
    </w:p>
    <w:p w:rsidR="0025303F" w:rsidRDefault="0025303F" w:rsidP="0025303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589" w:rsidRPr="00741589" w:rsidRDefault="00741589" w:rsidP="0074158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589">
        <w:rPr>
          <w:rFonts w:ascii="Times New Roman" w:hAnsi="Times New Roman" w:cs="Times New Roman"/>
          <w:b/>
          <w:bCs/>
          <w:sz w:val="28"/>
          <w:szCs w:val="28"/>
        </w:rPr>
        <w:t>III. CÍM</w:t>
      </w:r>
    </w:p>
    <w:p w:rsidR="00741589" w:rsidRPr="00741589" w:rsidRDefault="00741589" w:rsidP="0074158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589">
        <w:rPr>
          <w:rFonts w:ascii="Times New Roman" w:hAnsi="Times New Roman" w:cs="Times New Roman"/>
          <w:b/>
          <w:bCs/>
          <w:sz w:val="28"/>
          <w:szCs w:val="28"/>
        </w:rPr>
        <w:t xml:space="preserve">MEZŐGAZDASÁG </w:t>
      </w:r>
      <w:proofErr w:type="gramStart"/>
      <w:r w:rsidRPr="00741589">
        <w:rPr>
          <w:rFonts w:ascii="Times New Roman" w:hAnsi="Times New Roman" w:cs="Times New Roman"/>
          <w:b/>
          <w:bCs/>
          <w:sz w:val="28"/>
          <w:szCs w:val="28"/>
        </w:rPr>
        <w:t>ÉS</w:t>
      </w:r>
      <w:proofErr w:type="gramEnd"/>
      <w:r w:rsidRPr="00741589">
        <w:rPr>
          <w:rFonts w:ascii="Times New Roman" w:hAnsi="Times New Roman" w:cs="Times New Roman"/>
          <w:b/>
          <w:bCs/>
          <w:sz w:val="28"/>
          <w:szCs w:val="28"/>
        </w:rPr>
        <w:t xml:space="preserve"> HALÁSZAT</w:t>
      </w:r>
    </w:p>
    <w:p w:rsidR="00741589" w:rsidRPr="00741589" w:rsidRDefault="00741589" w:rsidP="0074158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589">
        <w:rPr>
          <w:rFonts w:ascii="Times New Roman" w:hAnsi="Times New Roman" w:cs="Times New Roman"/>
          <w:i/>
          <w:iCs/>
          <w:sz w:val="28"/>
          <w:szCs w:val="28"/>
        </w:rPr>
        <w:t xml:space="preserve">38. cikk (az </w:t>
      </w:r>
      <w:proofErr w:type="spellStart"/>
      <w:r w:rsidRPr="00741589">
        <w:rPr>
          <w:rFonts w:ascii="Times New Roman" w:hAnsi="Times New Roman" w:cs="Times New Roman"/>
          <w:i/>
          <w:iCs/>
          <w:sz w:val="28"/>
          <w:szCs w:val="28"/>
        </w:rPr>
        <w:t>EKSz</w:t>
      </w:r>
      <w:proofErr w:type="spellEnd"/>
      <w:r w:rsidRPr="00741589">
        <w:rPr>
          <w:rFonts w:ascii="Times New Roman" w:hAnsi="Times New Roman" w:cs="Times New Roman"/>
          <w:i/>
          <w:iCs/>
          <w:sz w:val="28"/>
          <w:szCs w:val="28"/>
        </w:rPr>
        <w:t>. korábbi 32. cikke)</w:t>
      </w:r>
    </w:p>
    <w:p w:rsidR="00741589" w:rsidRPr="00741589" w:rsidRDefault="00741589" w:rsidP="007415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41589">
        <w:rPr>
          <w:rFonts w:ascii="Times New Roman" w:hAnsi="Times New Roman" w:cs="Times New Roman"/>
          <w:sz w:val="24"/>
          <w:szCs w:val="24"/>
        </w:rPr>
        <w:t>(1) Az Unió közös mezőgazdasági és halászati politikát határoz meg és hajt végre.</w:t>
      </w:r>
    </w:p>
    <w:p w:rsidR="00741589" w:rsidRPr="00741589" w:rsidRDefault="00741589" w:rsidP="007415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41589">
        <w:rPr>
          <w:rFonts w:ascii="Times New Roman" w:hAnsi="Times New Roman" w:cs="Times New Roman"/>
          <w:sz w:val="24"/>
          <w:szCs w:val="24"/>
        </w:rPr>
        <w:t>A belső piac kiterjed a mezőgazdaságra és a halászatra, valamint a mezőgazdasági termékek kereskedelmére. „Mezőgazdasági termékek” a termőföld, az állattenyésztés és a halászat termékei, valamint az ezekhez a termékekhez közvetlenül kapcsolódó első feldolgozási szint termékei. A közös agrárpolitikára vagy a mezőgazdaságra vonatkozó utalásokat, valamint a „mezőgazdasági”, illetve az „agrár-” kifejezéseket úgy kell értelmezni, mint amelyek a halászatot is magukban foglalják, figyelembe véve ezen ágazat sajátos jellemzőit.</w:t>
      </w:r>
    </w:p>
    <w:p w:rsidR="00741589" w:rsidRPr="00741589" w:rsidRDefault="00741589" w:rsidP="007415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41589">
        <w:rPr>
          <w:rFonts w:ascii="Times New Roman" w:hAnsi="Times New Roman" w:cs="Times New Roman"/>
          <w:sz w:val="24"/>
          <w:szCs w:val="24"/>
        </w:rPr>
        <w:t>(2) Ha a 39-44. cikk másként nem rendelkezik, a belső piac létrehozására, illetve működésére megállapított szabályokat a mezőgazdasági termékekre is alkalmazni kell.</w:t>
      </w:r>
    </w:p>
    <w:p w:rsidR="00741589" w:rsidRPr="00741589" w:rsidRDefault="00741589" w:rsidP="007415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41589">
        <w:rPr>
          <w:rFonts w:ascii="Times New Roman" w:hAnsi="Times New Roman" w:cs="Times New Roman"/>
          <w:sz w:val="24"/>
          <w:szCs w:val="24"/>
        </w:rPr>
        <w:t>(3</w:t>
      </w:r>
      <w:r w:rsidRPr="00741589">
        <w:rPr>
          <w:rFonts w:ascii="Times New Roman" w:hAnsi="Times New Roman" w:cs="Times New Roman"/>
          <w:b/>
          <w:sz w:val="24"/>
          <w:szCs w:val="24"/>
        </w:rPr>
        <w:t>) A 39-44. cikk rendelkezéseinek hatálya alá tartozó termékeket az I. melléklet sorolja fel.</w:t>
      </w:r>
    </w:p>
    <w:p w:rsidR="00741589" w:rsidRPr="00741589" w:rsidRDefault="00741589" w:rsidP="007415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41589">
        <w:rPr>
          <w:rFonts w:ascii="Times New Roman" w:hAnsi="Times New Roman" w:cs="Times New Roman"/>
          <w:sz w:val="24"/>
          <w:szCs w:val="24"/>
        </w:rPr>
        <w:t>(4) A mezőgazdasági termékek belső piaca működésének és fejlődésének együtt kell járnia egy közös agrárpolitika létrehozásával.</w:t>
      </w:r>
    </w:p>
    <w:p w:rsidR="00741589" w:rsidRDefault="00741589" w:rsidP="00741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589" w:rsidRPr="00741589" w:rsidRDefault="00741589" w:rsidP="007415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741589" w:rsidRPr="00741589" w:rsidRDefault="00741589" w:rsidP="0074158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589">
        <w:rPr>
          <w:rFonts w:ascii="Times New Roman" w:hAnsi="Times New Roman" w:cs="Times New Roman"/>
          <w:b/>
          <w:bCs/>
          <w:sz w:val="28"/>
          <w:szCs w:val="28"/>
        </w:rPr>
        <w:t>I. MELLÉKLET</w:t>
      </w:r>
    </w:p>
    <w:p w:rsidR="00741589" w:rsidRPr="00741589" w:rsidRDefault="00741589" w:rsidP="0074158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589">
        <w:rPr>
          <w:rFonts w:ascii="Times New Roman" w:hAnsi="Times New Roman" w:cs="Times New Roman"/>
          <w:b/>
          <w:bCs/>
          <w:sz w:val="28"/>
          <w:szCs w:val="28"/>
        </w:rPr>
        <w:t>AZ EURÓPAI UNIÓ MŰKÖDÉSÉRŐL SZÓLÓ SZERZŐDÉS 38. CIKKÉBEN HIVATKOZOTT LISTA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2"/>
        <w:gridCol w:w="7354"/>
      </w:tblGrid>
      <w:tr w:rsidR="00741589" w:rsidRPr="00741589">
        <w:tc>
          <w:tcPr>
            <w:tcW w:w="2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br/>
              <w:t>A brüsszeli</w:t>
            </w:r>
            <w:r w:rsidRPr="00741589">
              <w:rPr>
                <w:rFonts w:ascii="Times New Roman" w:hAnsi="Times New Roman" w:cs="Times New Roman"/>
                <w:sz w:val="20"/>
                <w:szCs w:val="20"/>
              </w:rPr>
              <w:br/>
              <w:t>nómenklatúrában</w:t>
            </w:r>
            <w:r w:rsidRPr="00741589">
              <w:rPr>
                <w:rFonts w:ascii="Times New Roman" w:hAnsi="Times New Roman" w:cs="Times New Roman"/>
                <w:sz w:val="20"/>
                <w:szCs w:val="20"/>
              </w:rPr>
              <w:br/>
              <w:t>szereplő</w:t>
            </w:r>
            <w:r w:rsidRPr="00741589">
              <w:rPr>
                <w:rFonts w:ascii="Times New Roman" w:hAnsi="Times New Roman" w:cs="Times New Roman"/>
                <w:sz w:val="20"/>
                <w:szCs w:val="20"/>
              </w:rPr>
              <w:br/>
              <w:t>vámtarifaszám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br/>
              <w:t>A termékek leírása</w:t>
            </w:r>
          </w:p>
        </w:tc>
      </w:tr>
      <w:tr w:rsidR="00741589" w:rsidRPr="00741589">
        <w:tc>
          <w:tcPr>
            <w:tcW w:w="2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1. Árucsoport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Élő állatok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Hús és élelmezési célra alkalmas vágási melléktermékek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3.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Halak, rákfélék és puhatestűek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4.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Tejtermékek; madártojások; természetes méz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5.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05.04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Állati belső részek, hólyag és gyomor (kivéve a halakét), egészben vagy darabokban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05.15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Máshová nem sorolt vagy máshol nem említett állati termék; az 1.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Árucsoport vagy a 3. Árucsoport szerinti, emberi fogyasztásra nem alkalmas élettelen állat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6.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Élő fák és egyéb növények; gumók, gyökerek és hasonlók; vágott virágok és díszítő lombozat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7.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Élelmezési célra alkalmas zöldségek, gyökerek és gumós gyökerek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8.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Élelmezési célra alkalmas gyümölcs és dió; </w:t>
            </w:r>
            <w:proofErr w:type="spellStart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citrus-</w:t>
            </w:r>
            <w:proofErr w:type="spellEnd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és dinnyefélék héja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9.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Kávé, tea és fűszerek, a </w:t>
            </w:r>
            <w:proofErr w:type="spellStart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matétea</w:t>
            </w:r>
            <w:proofErr w:type="spellEnd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(09.03 </w:t>
            </w:r>
            <w:proofErr w:type="spellStart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vtsz</w:t>
            </w:r>
            <w:proofErr w:type="spellEnd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.) kivételével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10.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Gabonafélék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11.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Malomipari termékek; maláta és keményítő; sikér; </w:t>
            </w:r>
            <w:proofErr w:type="spellStart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inulin</w:t>
            </w:r>
            <w:proofErr w:type="spellEnd"/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12.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Olajos magvak és olajtartalmú gyümölcsök; különféle magvak és gyümölcsök; ipari és gyógynövények; szalma és takarmány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13.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ex</w:t>
            </w:r>
            <w:proofErr w:type="gramEnd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13.03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Pektin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15.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15.01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Sertészsír és egyéb kiolvasztott sertészsiradék; kiolvasztott baromfizsiradék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15.02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Kiolvasztatlan szarvasmarhafaggyú, juh- vagy kecskefaggyú; </w:t>
            </w:r>
            <w:proofErr w:type="gramStart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ezen</w:t>
            </w:r>
            <w:proofErr w:type="gramEnd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zsiradékokból előállított faggyú (beleértve az első lét („premier </w:t>
            </w:r>
            <w:proofErr w:type="spellStart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jus</w:t>
            </w:r>
            <w:proofErr w:type="spellEnd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”))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15.03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Sertészsírsztearin</w:t>
            </w:r>
            <w:proofErr w:type="spellEnd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oleosztearin</w:t>
            </w:r>
            <w:proofErr w:type="spellEnd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és </w:t>
            </w:r>
            <w:proofErr w:type="spellStart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faggyúsztearin</w:t>
            </w:r>
            <w:proofErr w:type="spellEnd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; sertészsírolaj, </w:t>
            </w:r>
            <w:proofErr w:type="spellStart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oleoolaj</w:t>
            </w:r>
            <w:proofErr w:type="spellEnd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és faggyúolaj, nem emulgeálva, keverve vagy bármilyen más módon elkészítve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15.04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Halból és tengeri emlősből nyert zsír és olaj, finomítva is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15.07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Folyékony vagy szilárd stabilizált növényi olajok, nyersen, finomítva vagy tisztítva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15.12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Állati vagy növényi zsírok és olajok hidrogénezve, finomítva is, de tovább nem elkészítve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15.13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Margarin, mesterséges zsiradék és más étkezési célra alkalmas feldolgozott zsiradék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15.17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Zsíros anyagok, illetve állati vagy növényi viaszok feldolgozási maradékai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16.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Húsból, halból, rákfélékből vagy puhatestűekből készült termékek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17.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17.01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Répacukor és nádcukor szilárd állapotban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17.02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Egyéb cukor; cukorszirup; műméz (természetes mézzel keverve is); karamell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17.03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Melasz, fehérítve is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17.05 (*)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Ízesített vagy színezett cukor, szirup és melasz, a bármilyen arányban hozzáadott cukrot tartalmazó gyümölcslevek kivételével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18.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18.01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Kakaóbab egészben vagy törve, nyersen vagy pörkölve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18.02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Kakaóhéj, </w:t>
            </w:r>
            <w:proofErr w:type="spellStart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-hártya</w:t>
            </w:r>
            <w:proofErr w:type="spellEnd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-bőr</w:t>
            </w:r>
            <w:proofErr w:type="spellEnd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és kakaóhulladék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20.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Zöldségfélékből, gyümölcsből vagy más növényrészekből előállított készítmények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22.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22.04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Szőlőmust, erjedésben vagy alkohol hozzáadásától eltérő módon lefojtva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22.05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Friss szőlőből készült bor; szőlőmust alkohol hozzáadásával lefojtva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22.07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Más erjesztett italok (például almabor, körtebor és mézbor)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ex</w:t>
            </w:r>
            <w:proofErr w:type="gramEnd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22.08 (*) ex 22.09 (*)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Az I. mellékletben felsorolt mezőgazdasági termékekből nyert bármilyen erősségű etil-alkohol és szesz, denaturálva is; a likőrök, egyéb szeszesitalok és szeszesitalok előállítására használt összetett alkoholos készítmények („koncentrált kivonatok”) kivételével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22.10 (*)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Ecet és ecetpótlók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23.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Az élelmiszeripar melléktermékei; elkészített állati takarmányok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24.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24.01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Feldolgozatlan dohány, dohányhulladék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45.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45.01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Természetes parafa, megmunkálatlan, aprított, szemcsézett vagy őrölt parafa; parafahulladék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54.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54.01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Len, nyersen vagy megmunkálva, de nem fonva; lenkóc és </w:t>
            </w:r>
            <w:proofErr w:type="spellStart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lenhulladék</w:t>
            </w:r>
            <w:proofErr w:type="spellEnd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(beleértve a foszlatott rongyhulladékot is)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57.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57.01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Kender (Cannabis </w:t>
            </w:r>
            <w:proofErr w:type="spellStart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sativa</w:t>
            </w:r>
            <w:proofErr w:type="spellEnd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), nyersen vagy megmunkálva, de nem fonva; kenderkóc és kenderhulladék (beleértve a foszlatott rongyhulladékot is)</w:t>
            </w:r>
          </w:p>
        </w:tc>
      </w:tr>
      <w:tr w:rsidR="00741589" w:rsidRPr="00741589">
        <w:tc>
          <w:tcPr>
            <w:tcW w:w="9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(*) Az Európai Gazdasági Közösség Tanácsa 1959. december 18-i 7a. rendeletének 1. cikke által beillesztett tétel (HL 7, 1961.1.30</w:t>
            </w:r>
            <w:proofErr w:type="gramStart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71/61. o.).</w:t>
            </w:r>
          </w:p>
        </w:tc>
      </w:tr>
    </w:tbl>
    <w:p w:rsidR="00741589" w:rsidRPr="00741589" w:rsidRDefault="00741589" w:rsidP="00741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A52" w:rsidRDefault="00437A52" w:rsidP="004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A52" w:rsidRPr="00437A52" w:rsidRDefault="00437A52" w:rsidP="004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A52">
        <w:rPr>
          <w:rFonts w:ascii="Times New Roman" w:eastAsia="Times New Roman" w:hAnsi="Times New Roman" w:cs="Times New Roman"/>
          <w:sz w:val="24"/>
          <w:szCs w:val="24"/>
          <w:lang w:eastAsia="hu-HU"/>
        </w:rPr>
        <w:t>A tájékoztatóban foglaltakat tudomásul vettem.</w:t>
      </w:r>
    </w:p>
    <w:p w:rsidR="00843A75" w:rsidRDefault="00843A75" w:rsidP="0084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A52" w:rsidRPr="00843A75" w:rsidRDefault="00437A52" w:rsidP="0084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43A75" w:rsidRPr="00843A75" w:rsidRDefault="009F1D68" w:rsidP="0084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…………………….,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 </w:t>
      </w:r>
      <w:r w:rsidR="00843A75" w:rsidRPr="00843A75">
        <w:rPr>
          <w:rFonts w:ascii="Times New Roman" w:eastAsia="Times New Roman" w:hAnsi="Times New Roman" w:cs="Times New Roman"/>
          <w:sz w:val="24"/>
          <w:szCs w:val="24"/>
          <w:lang w:eastAsia="hu-HU"/>
        </w:rPr>
        <w:t>. év ……………hó ……. nap</w:t>
      </w:r>
    </w:p>
    <w:p w:rsidR="00843A75" w:rsidRPr="00843A75" w:rsidRDefault="00843A75" w:rsidP="0084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43A75" w:rsidRPr="00843A75" w:rsidRDefault="00843A75" w:rsidP="00843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43A75" w:rsidRPr="00843A75" w:rsidRDefault="00843A75" w:rsidP="00843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43A75" w:rsidRPr="00843A75" w:rsidRDefault="00843A75" w:rsidP="00843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A75">
        <w:rPr>
          <w:rFonts w:ascii="Times New Roman" w:eastAsia="Times New Roman" w:hAnsi="Times New Roman" w:cs="Times New Roman"/>
          <w:sz w:val="24"/>
          <w:szCs w:val="24"/>
          <w:lang w:eastAsia="hu-HU"/>
        </w:rPr>
        <w:t>PH</w:t>
      </w:r>
    </w:p>
    <w:p w:rsidR="00843A75" w:rsidRPr="00843A75" w:rsidRDefault="00843A75" w:rsidP="00843A75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43A75" w:rsidRPr="00843A75" w:rsidRDefault="00843A75" w:rsidP="00843A75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43A75" w:rsidRPr="00843A75" w:rsidRDefault="00843A75" w:rsidP="00843A75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A7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……………………………………..</w:t>
      </w:r>
    </w:p>
    <w:p w:rsidR="00843A75" w:rsidRPr="00843A75" w:rsidRDefault="00843A75" w:rsidP="00843A75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A75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cégszerű aláírása</w:t>
      </w:r>
    </w:p>
    <w:p w:rsidR="00843A75" w:rsidRPr="00843A75" w:rsidRDefault="00843A75" w:rsidP="00843A75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3C5D" w:rsidRDefault="00103C5D"/>
    <w:sectPr w:rsidR="00103C5D" w:rsidSect="00411E99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6F8" w:rsidRDefault="002E06F8" w:rsidP="00741589">
      <w:pPr>
        <w:spacing w:after="0" w:line="240" w:lineRule="auto"/>
      </w:pPr>
      <w:r>
        <w:separator/>
      </w:r>
    </w:p>
  </w:endnote>
  <w:endnote w:type="continuationSeparator" w:id="0">
    <w:p w:rsidR="002E06F8" w:rsidRDefault="002E06F8" w:rsidP="0074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theme="minorHAnsi"/>
      </w:rPr>
      <w:id w:val="892772097"/>
      <w:docPartObj>
        <w:docPartGallery w:val="Page Numbers (Bottom of Page)"/>
        <w:docPartUnique/>
      </w:docPartObj>
    </w:sdtPr>
    <w:sdtEndPr/>
    <w:sdtContent>
      <w:p w:rsidR="005B6285" w:rsidRPr="00437A52" w:rsidRDefault="005B6285" w:rsidP="00437A52">
        <w:pPr>
          <w:pStyle w:val="llb"/>
          <w:jc w:val="right"/>
          <w:rPr>
            <w:rFonts w:ascii="Times New Roman" w:hAnsi="Times New Roman" w:cstheme="minorHAnsi"/>
          </w:rPr>
        </w:pPr>
        <w:r w:rsidRPr="00437A52">
          <w:rPr>
            <w:rFonts w:ascii="Times New Roman" w:hAnsi="Times New Roman" w:cstheme="minorHAnsi"/>
          </w:rPr>
          <w:fldChar w:fldCharType="begin"/>
        </w:r>
        <w:r w:rsidRPr="00437A52">
          <w:rPr>
            <w:rFonts w:ascii="Times New Roman" w:hAnsi="Times New Roman" w:cstheme="minorHAnsi"/>
          </w:rPr>
          <w:instrText>PAGE   \* MERGEFORMAT</w:instrText>
        </w:r>
        <w:r w:rsidRPr="00437A52">
          <w:rPr>
            <w:rFonts w:ascii="Times New Roman" w:hAnsi="Times New Roman" w:cstheme="minorHAnsi"/>
          </w:rPr>
          <w:fldChar w:fldCharType="separate"/>
        </w:r>
        <w:r w:rsidR="00005CEF">
          <w:rPr>
            <w:rFonts w:ascii="Times New Roman" w:hAnsi="Times New Roman" w:cstheme="minorHAnsi"/>
            <w:noProof/>
          </w:rPr>
          <w:t>3</w:t>
        </w:r>
        <w:r w:rsidRPr="00437A52">
          <w:rPr>
            <w:rFonts w:ascii="Times New Roman" w:hAnsi="Times New Roman" w:cstheme="minorHAnsi"/>
          </w:rPr>
          <w:fldChar w:fldCharType="end"/>
        </w:r>
      </w:p>
    </w:sdtContent>
  </w:sdt>
  <w:p w:rsidR="005B6285" w:rsidRDefault="005B628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6F8" w:rsidRDefault="002E06F8" w:rsidP="00741589">
      <w:pPr>
        <w:spacing w:after="0" w:line="240" w:lineRule="auto"/>
      </w:pPr>
      <w:r>
        <w:separator/>
      </w:r>
    </w:p>
  </w:footnote>
  <w:footnote w:type="continuationSeparator" w:id="0">
    <w:p w:rsidR="002E06F8" w:rsidRDefault="002E06F8" w:rsidP="00741589">
      <w:pPr>
        <w:spacing w:after="0" w:line="240" w:lineRule="auto"/>
      </w:pPr>
      <w:r>
        <w:continuationSeparator/>
      </w:r>
    </w:p>
  </w:footnote>
  <w:footnote w:id="1">
    <w:p w:rsidR="0025303F" w:rsidRPr="00437A52" w:rsidRDefault="0025303F" w:rsidP="00437A52">
      <w:pPr>
        <w:jc w:val="both"/>
        <w:rPr>
          <w:rFonts w:ascii="Times New Roman" w:hAnsi="Times New Roman" w:cs="Times New Roman"/>
          <w:sz w:val="20"/>
          <w:szCs w:val="20"/>
        </w:rPr>
      </w:pPr>
      <w:r w:rsidRPr="00437A52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437A52">
        <w:rPr>
          <w:rFonts w:ascii="Times New Roman" w:hAnsi="Times New Roman" w:cs="Times New Roman"/>
          <w:sz w:val="20"/>
          <w:szCs w:val="20"/>
        </w:rPr>
        <w:t xml:space="preserve"> Megjelent az Európai Unió Hivatalos Lapjának 2010. március 30-i, C 83. számában (1. o.). Ez a normaszöveg az Európai Unióról szóló szerződésnek és az Európai Unió működéséről szóló szerződésnek valamint jegyzőkönyveiknek és mellékleteiknek a 2007. december 13-án Lisszabonban aláírt Lisszaboni Szerződés által bevezetett módosításokkal egységes szerkezetbe foglalt változatát tartalmazza.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068456888"/>
      <w:docPartObj>
        <w:docPartGallery w:val="Page Numbers (Top of Page)"/>
        <w:docPartUnique/>
      </w:docPartObj>
    </w:sdtPr>
    <w:sdtEndPr/>
    <w:sdtContent>
      <w:p w:rsidR="00741589" w:rsidRPr="005B6285" w:rsidRDefault="00767823">
        <w:pPr>
          <w:pStyle w:val="lfej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>14</w:t>
        </w:r>
        <w:r w:rsidR="005B6285" w:rsidRPr="005B6285">
          <w:rPr>
            <w:rFonts w:ascii="Times New Roman" w:hAnsi="Times New Roman" w:cs="Times New Roman"/>
          </w:rPr>
          <w:t>. sz. melléklet</w:t>
        </w:r>
      </w:p>
    </w:sdtContent>
  </w:sdt>
  <w:p w:rsidR="00741589" w:rsidRDefault="0074158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89"/>
    <w:rsid w:val="00005CEF"/>
    <w:rsid w:val="00103C5D"/>
    <w:rsid w:val="0025303F"/>
    <w:rsid w:val="002E06F8"/>
    <w:rsid w:val="00437A52"/>
    <w:rsid w:val="004E101D"/>
    <w:rsid w:val="005B6285"/>
    <w:rsid w:val="00741589"/>
    <w:rsid w:val="00767823"/>
    <w:rsid w:val="00843A75"/>
    <w:rsid w:val="008A7630"/>
    <w:rsid w:val="009F1D68"/>
    <w:rsid w:val="00E8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41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1589"/>
  </w:style>
  <w:style w:type="paragraph" w:styleId="llb">
    <w:name w:val="footer"/>
    <w:basedOn w:val="Norml"/>
    <w:link w:val="llbChar"/>
    <w:uiPriority w:val="99"/>
    <w:unhideWhenUsed/>
    <w:rsid w:val="00741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1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41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1589"/>
  </w:style>
  <w:style w:type="paragraph" w:styleId="llb">
    <w:name w:val="footer"/>
    <w:basedOn w:val="Norml"/>
    <w:link w:val="llbChar"/>
    <w:uiPriority w:val="99"/>
    <w:unhideWhenUsed/>
    <w:rsid w:val="00741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1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Csuri Nikoletta</dc:creator>
  <cp:lastModifiedBy>Oszlávszki Eszter</cp:lastModifiedBy>
  <cp:revision>7</cp:revision>
  <dcterms:created xsi:type="dcterms:W3CDTF">2017-07-14T10:59:00Z</dcterms:created>
  <dcterms:modified xsi:type="dcterms:W3CDTF">2018-01-03T11:46:00Z</dcterms:modified>
</cp:coreProperties>
</file>