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CE" w:rsidRPr="00415BCE" w:rsidRDefault="00A302CE" w:rsidP="00415BCE">
      <w:pPr>
        <w:tabs>
          <w:tab w:val="left" w:pos="-1701"/>
        </w:tabs>
        <w:spacing w:line="276" w:lineRule="auto"/>
        <w:ind w:right="-1"/>
        <w:jc w:val="both"/>
        <w:rPr>
          <w:rFonts w:ascii="Arial" w:hAnsi="Arial" w:cs="Arial"/>
        </w:rPr>
      </w:pPr>
    </w:p>
    <w:p w:rsidR="00A302CE" w:rsidRDefault="00A302CE" w:rsidP="00415BCE">
      <w:pPr>
        <w:spacing w:line="276" w:lineRule="auto"/>
        <w:jc w:val="center"/>
        <w:rPr>
          <w:rFonts w:ascii="Arial" w:hAnsi="Arial" w:cs="Arial"/>
          <w:b/>
          <w:caps/>
          <w:color w:val="000000"/>
        </w:rPr>
      </w:pPr>
      <w:r w:rsidRPr="00415BCE">
        <w:rPr>
          <w:rFonts w:ascii="Arial" w:hAnsi="Arial" w:cs="Arial"/>
          <w:b/>
          <w:caps/>
          <w:color w:val="000000"/>
        </w:rPr>
        <w:t>Tájékoztató</w:t>
      </w:r>
    </w:p>
    <w:p w:rsidR="005D573E" w:rsidRPr="00415BCE" w:rsidRDefault="005D573E" w:rsidP="00415BCE">
      <w:pPr>
        <w:spacing w:line="276" w:lineRule="auto"/>
        <w:jc w:val="center"/>
        <w:rPr>
          <w:rFonts w:ascii="Arial" w:hAnsi="Arial" w:cs="Arial"/>
          <w:b/>
          <w:caps/>
          <w:color w:val="000000"/>
        </w:rPr>
      </w:pPr>
    </w:p>
    <w:p w:rsidR="00A302CE" w:rsidRPr="00415BCE" w:rsidRDefault="00A302CE" w:rsidP="001D5EAE">
      <w:pPr>
        <w:spacing w:line="276" w:lineRule="auto"/>
        <w:jc w:val="center"/>
        <w:rPr>
          <w:rFonts w:ascii="Arial" w:hAnsi="Arial" w:cs="Arial"/>
          <w:b/>
          <w:color w:val="000000"/>
        </w:rPr>
      </w:pPr>
      <w:proofErr w:type="gramStart"/>
      <w:r w:rsidRPr="00415BCE">
        <w:rPr>
          <w:rFonts w:ascii="Arial" w:hAnsi="Arial" w:cs="Arial"/>
          <w:b/>
          <w:color w:val="000000"/>
        </w:rPr>
        <w:t>a</w:t>
      </w:r>
      <w:proofErr w:type="gramEnd"/>
      <w:r w:rsidRPr="00415BCE">
        <w:rPr>
          <w:rFonts w:ascii="Arial" w:hAnsi="Arial" w:cs="Arial"/>
          <w:b/>
          <w:color w:val="000000"/>
        </w:rPr>
        <w:t xml:space="preserve"> magán-munkaközvetítői tevékenység folytatásának feltételeiről</w:t>
      </w:r>
    </w:p>
    <w:p w:rsidR="00A302CE" w:rsidRPr="00415BCE" w:rsidRDefault="00A302CE" w:rsidP="001D5EA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415BCE" w:rsidRDefault="00A302CE" w:rsidP="001D5EA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A3C60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magán-munkaközvetítői tevékenységet a munkaerő-kölcsönzési és a magán-munkaközvetítői tevékenység nyilvántartásba vételéről és folytatásának feltételeiről szóló 118/2001. (VI. 30.) Korm. rendelet (a továbbiakban: Rendelet) szabályozza.</w:t>
      </w:r>
    </w:p>
    <w:p w:rsidR="0011447C" w:rsidRPr="003B3C73" w:rsidRDefault="0011447C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Default="00A302CE" w:rsidP="005D573E">
      <w:pPr>
        <w:spacing w:line="276" w:lineRule="auto"/>
        <w:rPr>
          <w:rFonts w:ascii="Arial" w:hAnsi="Arial" w:cs="Arial"/>
          <w:b/>
          <w:color w:val="000000"/>
        </w:rPr>
      </w:pPr>
      <w:r w:rsidRPr="003B3C73">
        <w:rPr>
          <w:rFonts w:ascii="Arial" w:hAnsi="Arial" w:cs="Arial"/>
          <w:b/>
          <w:color w:val="000000"/>
        </w:rPr>
        <w:t>I.</w:t>
      </w:r>
    </w:p>
    <w:p w:rsidR="005D573E" w:rsidRPr="003B3C73" w:rsidRDefault="005D573E" w:rsidP="005D573E">
      <w:pPr>
        <w:spacing w:line="276" w:lineRule="auto"/>
        <w:rPr>
          <w:rFonts w:ascii="Arial" w:hAnsi="Arial" w:cs="Arial"/>
          <w:b/>
          <w:color w:val="000000"/>
        </w:rPr>
      </w:pPr>
    </w:p>
    <w:p w:rsidR="00A302CE" w:rsidRPr="003B3C73" w:rsidRDefault="00A302CE" w:rsidP="005D573E">
      <w:pPr>
        <w:spacing w:line="276" w:lineRule="auto"/>
        <w:rPr>
          <w:rFonts w:ascii="Arial" w:hAnsi="Arial" w:cs="Arial"/>
          <w:b/>
          <w:color w:val="000000"/>
        </w:rPr>
      </w:pPr>
      <w:r w:rsidRPr="003B3C73">
        <w:rPr>
          <w:rFonts w:ascii="Arial" w:hAnsi="Arial" w:cs="Arial"/>
          <w:b/>
          <w:color w:val="000000"/>
        </w:rPr>
        <w:t>A magán-munkaközvetítői tevékenység folytatásának feltétele, hogy</w:t>
      </w: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A302CE" w:rsidRPr="003B3C73" w:rsidRDefault="00A302CE" w:rsidP="003B3C7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a magán-munkaközvetítő vagy az általa </w:t>
      </w:r>
      <w:r w:rsidRPr="003B3C73">
        <w:rPr>
          <w:rFonts w:ascii="Arial" w:hAnsi="Arial" w:cs="Arial"/>
        </w:rPr>
        <w:t xml:space="preserve">– legalább heti húsz órában munkaviszony keretében – </w:t>
      </w:r>
      <w:r w:rsidRPr="003B3C73">
        <w:rPr>
          <w:rFonts w:ascii="Arial" w:hAnsi="Arial" w:cs="Arial"/>
          <w:color w:val="000000"/>
        </w:rPr>
        <w:t>foglalkoztatott legalább egy személy a Rendelet 1. mellékletében meghatározott végzettséggel, szakmai képesítéssel, gyakorlattal és</w:t>
      </w:r>
    </w:p>
    <w:p w:rsidR="00CB2C27" w:rsidRPr="003B3C73" w:rsidRDefault="00B63E92" w:rsidP="003B3C7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 xml:space="preserve">a cégjegyzékbe vagy - ha a működés feltétele más bírósági vagy hatósági nyilvántartásba vétel - </w:t>
      </w:r>
      <w:r w:rsidR="00CB2C27" w:rsidRPr="003B3C73">
        <w:rPr>
          <w:rFonts w:ascii="Arial" w:hAnsi="Arial" w:cs="Arial"/>
        </w:rPr>
        <w:t>az előírt nyilvántartásba bejegyez</w:t>
      </w:r>
      <w:r w:rsidRPr="003B3C73">
        <w:rPr>
          <w:rFonts w:ascii="Arial" w:hAnsi="Arial" w:cs="Arial"/>
        </w:rPr>
        <w:t>z</w:t>
      </w:r>
      <w:r w:rsidR="00CB2C27" w:rsidRPr="003B3C73">
        <w:rPr>
          <w:rFonts w:ascii="Arial" w:hAnsi="Arial" w:cs="Arial"/>
        </w:rPr>
        <w:t xml:space="preserve">ék és a létesítő okirata a </w:t>
      </w:r>
      <w:r w:rsidRPr="003B3C73">
        <w:rPr>
          <w:rFonts w:ascii="Arial" w:hAnsi="Arial" w:cs="Arial"/>
        </w:rPr>
        <w:t>magán-munkaközvetítő</w:t>
      </w:r>
      <w:r w:rsidR="00CB2C27" w:rsidRPr="003B3C73">
        <w:rPr>
          <w:rFonts w:ascii="Arial" w:hAnsi="Arial" w:cs="Arial"/>
        </w:rPr>
        <w:t xml:space="preserve">i </w:t>
      </w:r>
      <w:r w:rsidRPr="003B3C73">
        <w:rPr>
          <w:rFonts w:ascii="Arial" w:hAnsi="Arial" w:cs="Arial"/>
        </w:rPr>
        <w:t>tevékenység folytatását</w:t>
      </w:r>
      <w:r w:rsidR="00CB2C27" w:rsidRPr="003B3C73">
        <w:rPr>
          <w:rFonts w:ascii="Arial" w:hAnsi="Arial" w:cs="Arial"/>
        </w:rPr>
        <w:t xml:space="preserve"> tartalmazza,</w:t>
      </w:r>
    </w:p>
    <w:p w:rsidR="00CB2C27" w:rsidRPr="003B3C73" w:rsidRDefault="00CB2C27" w:rsidP="003B3C7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 xml:space="preserve">a </w:t>
      </w:r>
      <w:r w:rsidR="003A15DE" w:rsidRPr="003B3C73">
        <w:rPr>
          <w:rFonts w:ascii="Arial" w:hAnsi="Arial" w:cs="Arial"/>
        </w:rPr>
        <w:t>magán-munkaközvetítő</w:t>
      </w:r>
      <w:r w:rsidRPr="003B3C73">
        <w:rPr>
          <w:rFonts w:ascii="Arial" w:hAnsi="Arial" w:cs="Arial"/>
        </w:rPr>
        <w:t>nek a tevékenység gyakorlásához megfelelő irodahelyiség áll rendelk</w:t>
      </w:r>
      <w:r w:rsidR="0011447C">
        <w:rPr>
          <w:rFonts w:ascii="Arial" w:hAnsi="Arial" w:cs="Arial"/>
        </w:rPr>
        <w:t>ezésére</w:t>
      </w:r>
      <w:r w:rsidRPr="003B3C73">
        <w:rPr>
          <w:rFonts w:ascii="Arial" w:hAnsi="Arial" w:cs="Arial"/>
        </w:rPr>
        <w:t>,</w:t>
      </w:r>
    </w:p>
    <w:p w:rsidR="00A302CE" w:rsidRPr="003B3C73" w:rsidRDefault="00A302CE" w:rsidP="003B3C7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a magán-munkaközvetítő </w:t>
      </w:r>
      <w:r w:rsidR="003A15DE" w:rsidRPr="003B3C73">
        <w:rPr>
          <w:rFonts w:ascii="Arial" w:hAnsi="Arial" w:cs="Arial"/>
          <w:color w:val="000000"/>
        </w:rPr>
        <w:t>a Rendelet által előírt</w:t>
      </w:r>
      <w:r w:rsidRPr="003B3C73">
        <w:rPr>
          <w:rFonts w:ascii="Arial" w:hAnsi="Arial" w:cs="Arial"/>
          <w:color w:val="000000"/>
        </w:rPr>
        <w:t xml:space="preserve"> letétbe helyezett vagyoni biztosítékkal rendelkezzen</w:t>
      </w:r>
      <w:r w:rsidR="003A15DE" w:rsidRPr="003B3C73">
        <w:rPr>
          <w:rFonts w:ascii="Arial" w:hAnsi="Arial" w:cs="Arial"/>
          <w:color w:val="000000"/>
        </w:rPr>
        <w:t>,és azt megfelelő módon igazolja</w:t>
      </w:r>
      <w:r w:rsidRPr="003B3C73">
        <w:rPr>
          <w:rFonts w:ascii="Arial" w:hAnsi="Arial" w:cs="Arial"/>
          <w:color w:val="000000"/>
        </w:rPr>
        <w:t>.</w:t>
      </w: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21178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 a tevékenységre irányuló szándékát a Rendelet</w:t>
      </w:r>
      <w:r w:rsidR="004517BC" w:rsidRPr="003B3C73">
        <w:rPr>
          <w:rFonts w:ascii="Arial" w:hAnsi="Arial" w:cs="Arial"/>
          <w:color w:val="000000"/>
        </w:rPr>
        <w:t>ben foglalt</w:t>
      </w:r>
      <w:r w:rsidRPr="003B3C73">
        <w:rPr>
          <w:rFonts w:ascii="Arial" w:hAnsi="Arial" w:cs="Arial"/>
          <w:color w:val="000000"/>
        </w:rPr>
        <w:t xml:space="preserve"> adattartalommal, a székhely szerinti kormányhivatalnak</w:t>
      </w:r>
      <w:r w:rsidR="00521178" w:rsidRPr="003B3C73">
        <w:rPr>
          <w:rFonts w:ascii="Arial" w:hAnsi="Arial" w:cs="Arial"/>
          <w:color w:val="000000"/>
        </w:rPr>
        <w:t xml:space="preserve"> elektronikus úton</w:t>
      </w:r>
      <w:r w:rsidR="007E6D61">
        <w:rPr>
          <w:rFonts w:ascii="Arial" w:hAnsi="Arial" w:cs="Arial"/>
          <w:color w:val="000000"/>
        </w:rPr>
        <w:t xml:space="preserve"> </w:t>
      </w:r>
      <w:r w:rsidR="00521178" w:rsidRPr="003B3C73">
        <w:rPr>
          <w:rFonts w:ascii="Arial" w:hAnsi="Arial" w:cs="Arial"/>
          <w:color w:val="000000"/>
        </w:rPr>
        <w:t>jelenti be</w:t>
      </w:r>
      <w:r w:rsidR="007E6D61" w:rsidRPr="007E6D61">
        <w:rPr>
          <w:rFonts w:ascii="Arial" w:hAnsi="Arial" w:cs="Arial"/>
          <w:color w:val="000000"/>
        </w:rPr>
        <w:t xml:space="preserve"> </w:t>
      </w:r>
      <w:r w:rsidR="007E6D61" w:rsidRPr="00AC04CD">
        <w:rPr>
          <w:rFonts w:ascii="Arial" w:hAnsi="Arial" w:cs="Arial"/>
          <w:color w:val="000000"/>
        </w:rPr>
        <w:t xml:space="preserve">a </w:t>
      </w:r>
      <w:r w:rsidR="007E6D61" w:rsidRPr="00AC04CD">
        <w:rPr>
          <w:rFonts w:ascii="Arial" w:hAnsi="Arial" w:cs="Arial"/>
        </w:rPr>
        <w:t>digitális államról és a digitális szolgáltatások nyújtásának egyes szabályairól szóló 2023. évi CIII. törvény 19.§ (1) bekezdése szerint.</w:t>
      </w:r>
      <w:r w:rsidR="0083763C" w:rsidRPr="004A7F82">
        <w:rPr>
          <w:rFonts w:ascii="Arial" w:hAnsi="Arial" w:cs="Arial"/>
        </w:rPr>
        <w:t xml:space="preserve"> </w:t>
      </w:r>
      <w:proofErr w:type="gramStart"/>
      <w:r w:rsidR="00521178" w:rsidRPr="003B3C73">
        <w:rPr>
          <w:rFonts w:ascii="Arial" w:hAnsi="Arial" w:cs="Arial"/>
          <w:color w:val="000000"/>
        </w:rPr>
        <w:t>A</w:t>
      </w:r>
      <w:proofErr w:type="gramEnd"/>
      <w:r w:rsidR="00521178" w:rsidRPr="003B3C73">
        <w:rPr>
          <w:rFonts w:ascii="Arial" w:hAnsi="Arial" w:cs="Arial"/>
          <w:color w:val="000000"/>
        </w:rPr>
        <w:t xml:space="preserve"> kormányhivatal az elektronikus ügyintézést az általános célú elektronikus kérelem űrlap (e-Papír) szolgáltatás igénybevételével biztosítja, mivel az adott ügytípus elektronikus űrlappal nem támogatott. </w:t>
      </w:r>
    </w:p>
    <w:p w:rsidR="00521178" w:rsidRPr="003B3C73" w:rsidRDefault="00521178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21178" w:rsidRPr="003B3C73" w:rsidRDefault="00521178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 a küldeményeket e-Papír szolgáltatás útján nyújthatja be:</w:t>
      </w:r>
      <w:hyperlink r:id="rId7" w:history="1">
        <w:r w:rsidR="00780FC5" w:rsidRPr="002A66E1">
          <w:rPr>
            <w:rStyle w:val="Hiperhivatkozs"/>
            <w:rFonts w:ascii="Arial" w:hAnsi="Arial" w:cs="Arial"/>
          </w:rPr>
          <w:t>https://epapir.gov.hu/</w:t>
        </w:r>
      </w:hyperlink>
    </w:p>
    <w:p w:rsidR="00521178" w:rsidRPr="003B3C73" w:rsidRDefault="00521178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21178" w:rsidRPr="003B3C73" w:rsidRDefault="00521178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Témacsoport:</w:t>
      </w:r>
      <w:r w:rsidRPr="003B3C73">
        <w:rPr>
          <w:rFonts w:ascii="Arial" w:hAnsi="Arial" w:cs="Arial"/>
          <w:color w:val="000000"/>
        </w:rPr>
        <w:tab/>
        <w:t>Kormányhivatali ügyek</w:t>
      </w:r>
    </w:p>
    <w:p w:rsidR="00521178" w:rsidRPr="003B3C73" w:rsidRDefault="00521178" w:rsidP="003B3C73">
      <w:pPr>
        <w:spacing w:line="276" w:lineRule="auto"/>
        <w:ind w:left="1418" w:hanging="1418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Ügytípus: </w:t>
      </w:r>
      <w:r w:rsidRPr="003B3C73">
        <w:rPr>
          <w:rFonts w:ascii="Arial" w:hAnsi="Arial" w:cs="Arial"/>
          <w:color w:val="000000"/>
        </w:rPr>
        <w:tab/>
        <w:t>Foglalkoztatási támogatások, közfoglalkoztatás</w:t>
      </w:r>
      <w:r w:rsidR="00DE4E85">
        <w:rPr>
          <w:rFonts w:ascii="Arial" w:hAnsi="Arial" w:cs="Arial"/>
          <w:color w:val="000000"/>
        </w:rPr>
        <w:t>i</w:t>
      </w:r>
      <w:r w:rsidRPr="003B3C73">
        <w:rPr>
          <w:rFonts w:ascii="Arial" w:hAnsi="Arial" w:cs="Arial"/>
          <w:color w:val="000000"/>
        </w:rPr>
        <w:t xml:space="preserve"> és egyéb állami foglalkoztatási feladatok</w:t>
      </w:r>
    </w:p>
    <w:p w:rsidR="00521178" w:rsidRDefault="00521178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Címzett:</w:t>
      </w:r>
      <w:r w:rsidRPr="003B3C73">
        <w:rPr>
          <w:rFonts w:ascii="Arial" w:hAnsi="Arial" w:cs="Arial"/>
          <w:color w:val="000000"/>
        </w:rPr>
        <w:tab/>
        <w:t>Illetékes kormányhivatal</w:t>
      </w:r>
    </w:p>
    <w:p w:rsidR="0011447C" w:rsidRPr="003B3C73" w:rsidRDefault="0011447C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21178" w:rsidRPr="003B3C73" w:rsidRDefault="00521178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A bejelentés során </w:t>
      </w:r>
      <w:r w:rsidRPr="005D573E">
        <w:rPr>
          <w:rFonts w:ascii="Arial" w:hAnsi="Arial" w:cs="Arial"/>
          <w:b/>
          <w:color w:val="000000"/>
        </w:rPr>
        <w:t>csatolandó melléklet</w:t>
      </w:r>
      <w:r w:rsidR="00B42863" w:rsidRPr="005D573E">
        <w:rPr>
          <w:rFonts w:ascii="Arial" w:hAnsi="Arial" w:cs="Arial"/>
          <w:b/>
          <w:color w:val="000000"/>
        </w:rPr>
        <w:t>ek</w:t>
      </w:r>
      <w:r w:rsidRPr="005D573E">
        <w:rPr>
          <w:rFonts w:ascii="Arial" w:hAnsi="Arial" w:cs="Arial"/>
          <w:b/>
          <w:color w:val="000000"/>
        </w:rPr>
        <w:t>:</w:t>
      </w:r>
    </w:p>
    <w:p w:rsidR="00A302CE" w:rsidRPr="003B3C73" w:rsidRDefault="00521178" w:rsidP="003B3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c</w:t>
      </w:r>
      <w:r w:rsidR="00A302CE" w:rsidRPr="003B3C73">
        <w:rPr>
          <w:rFonts w:ascii="Arial" w:hAnsi="Arial" w:cs="Arial"/>
          <w:color w:val="000000"/>
        </w:rPr>
        <w:t>égjegyzékben nyilvántartott cég esetén a nevét, cégjegyzékszámát, illetve ad</w:t>
      </w:r>
      <w:r w:rsidR="009661BF">
        <w:rPr>
          <w:rFonts w:ascii="Arial" w:hAnsi="Arial" w:cs="Arial"/>
          <w:color w:val="000000"/>
        </w:rPr>
        <w:t>ószámát tartalmazó nyilatkozata</w:t>
      </w:r>
      <w:r w:rsidRPr="003B3C73">
        <w:rPr>
          <w:rFonts w:ascii="Arial" w:hAnsi="Arial" w:cs="Arial"/>
          <w:color w:val="000000"/>
        </w:rPr>
        <w:t xml:space="preserve">, </w:t>
      </w:r>
      <w:r w:rsidR="00A302CE" w:rsidRPr="003B3C73">
        <w:rPr>
          <w:rFonts w:ascii="Arial" w:hAnsi="Arial" w:cs="Arial"/>
          <w:color w:val="000000"/>
        </w:rPr>
        <w:t>egyéni vállalkozó esetén az egyéni vállalkozókról vezetett nyilvántartás</w:t>
      </w:r>
      <w:r w:rsidR="009661BF">
        <w:rPr>
          <w:rFonts w:ascii="Arial" w:hAnsi="Arial" w:cs="Arial"/>
          <w:color w:val="000000"/>
        </w:rPr>
        <w:t>ba történő bejegyzés igazolása,</w:t>
      </w:r>
    </w:p>
    <w:p w:rsidR="00521178" w:rsidRPr="003B3C73" w:rsidRDefault="00521178" w:rsidP="003B3C73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3B3C73">
        <w:rPr>
          <w:rFonts w:ascii="Arial" w:hAnsi="Arial" w:cs="Arial"/>
        </w:rPr>
        <w:t>a magán-munkaközvetítői tevékenységet tartalmazó létesítő okirat, idegen nyelvű okirat esetén annak hiteles magyar fordítása,</w:t>
      </w:r>
    </w:p>
    <w:p w:rsidR="00521178" w:rsidRPr="003B3C73" w:rsidRDefault="009661BF" w:rsidP="003B3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A302CE" w:rsidRPr="003B3C73">
        <w:rPr>
          <w:rFonts w:ascii="Arial" w:hAnsi="Arial" w:cs="Arial"/>
          <w:color w:val="000000"/>
        </w:rPr>
        <w:t>z előírt képesítést igazoló oklevél hiteles másolata (szükség szerint a gyakorlati időre vonatkozó igazolás,</w:t>
      </w:r>
      <w:r w:rsidR="00A302CE" w:rsidRPr="003B3C73">
        <w:rPr>
          <w:rFonts w:ascii="Arial" w:hAnsi="Arial" w:cs="Arial"/>
        </w:rPr>
        <w:t xml:space="preserve"> így különösen a munkáltató által kiállított működési bizonyítvány, munkáltatói értékelés</w:t>
      </w:r>
      <w:r w:rsidR="00A302CE" w:rsidRPr="003B3C73">
        <w:rPr>
          <w:rFonts w:ascii="Arial" w:hAnsi="Arial" w:cs="Arial"/>
          <w:color w:val="000000"/>
        </w:rPr>
        <w:t>)</w:t>
      </w:r>
      <w:r w:rsidR="00521178" w:rsidRPr="003B3C73">
        <w:rPr>
          <w:rFonts w:ascii="Arial" w:hAnsi="Arial" w:cs="Arial"/>
          <w:color w:val="000000"/>
        </w:rPr>
        <w:t xml:space="preserve"> idegen nyelvű dokumentum esetén an</w:t>
      </w:r>
      <w:r>
        <w:rPr>
          <w:rFonts w:ascii="Arial" w:hAnsi="Arial" w:cs="Arial"/>
          <w:color w:val="000000"/>
        </w:rPr>
        <w:t xml:space="preserve">nak hiteles magyar fordítása, </w:t>
      </w:r>
    </w:p>
    <w:p w:rsidR="00521178" w:rsidRPr="003B3C73" w:rsidRDefault="00521178" w:rsidP="003B3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külföldön szerzett képesítés esetén annak magyarországi eli</w:t>
      </w:r>
      <w:r w:rsidR="009661BF">
        <w:rPr>
          <w:rFonts w:ascii="Arial" w:hAnsi="Arial" w:cs="Arial"/>
          <w:color w:val="000000"/>
        </w:rPr>
        <w:t>smertetését igazoló okirat,</w:t>
      </w:r>
    </w:p>
    <w:p w:rsidR="00A302CE" w:rsidRPr="003B3C73" w:rsidRDefault="00A302CE" w:rsidP="003B3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képesítéssel rendelkező s</w:t>
      </w:r>
      <w:r w:rsidR="009661BF">
        <w:rPr>
          <w:rFonts w:ascii="Arial" w:hAnsi="Arial" w:cs="Arial"/>
          <w:color w:val="000000"/>
        </w:rPr>
        <w:t>zeméllyel kötött munkaszerződés,</w:t>
      </w:r>
    </w:p>
    <w:p w:rsidR="00521178" w:rsidRPr="003B3C73" w:rsidRDefault="009661BF" w:rsidP="003B3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B42863" w:rsidRPr="003B3C73">
        <w:rPr>
          <w:rFonts w:ascii="Arial" w:hAnsi="Arial" w:cs="Arial"/>
          <w:color w:val="000000"/>
        </w:rPr>
        <w:t>z irodahelyiség használati jogát igazoló dokumentum</w:t>
      </w:r>
      <w:r w:rsidR="00D9689F">
        <w:rPr>
          <w:rFonts w:ascii="Arial" w:hAnsi="Arial" w:cs="Arial"/>
          <w:color w:val="000000"/>
        </w:rPr>
        <w:t>,</w:t>
      </w:r>
      <w:r w:rsidR="00521178" w:rsidRPr="003B3C73">
        <w:rPr>
          <w:rFonts w:ascii="Arial" w:hAnsi="Arial" w:cs="Arial"/>
        </w:rPr>
        <w:t xml:space="preserve"> idegen nyelvű okirat esetén annak hiteles magyar fordítása,</w:t>
      </w:r>
    </w:p>
    <w:p w:rsidR="00A302CE" w:rsidRPr="003B3C73" w:rsidRDefault="009661BF" w:rsidP="003B3C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</w:t>
      </w:r>
      <w:r w:rsidR="00A302CE" w:rsidRPr="003B3C73">
        <w:rPr>
          <w:rFonts w:ascii="Arial" w:hAnsi="Arial" w:cs="Arial"/>
          <w:color w:val="000000"/>
        </w:rPr>
        <w:t>énzügyi intézménnyel kötött eredeti letéti szerződés</w:t>
      </w:r>
      <w:r w:rsidR="00D9689F">
        <w:rPr>
          <w:rFonts w:ascii="Arial" w:hAnsi="Arial" w:cs="Arial"/>
          <w:color w:val="000000"/>
        </w:rPr>
        <w:t>,</w:t>
      </w:r>
      <w:r w:rsidR="00521178" w:rsidRPr="003B3C73">
        <w:rPr>
          <w:rFonts w:ascii="Arial" w:hAnsi="Arial" w:cs="Arial"/>
          <w:color w:val="000000"/>
        </w:rPr>
        <w:t xml:space="preserve"> idegen nyelvű okirat esetén</w:t>
      </w:r>
      <w:r>
        <w:rPr>
          <w:rFonts w:ascii="Arial" w:hAnsi="Arial" w:cs="Arial"/>
          <w:color w:val="000000"/>
        </w:rPr>
        <w:t xml:space="preserve"> annak hiteles magyar fordítása,</w:t>
      </w:r>
    </w:p>
    <w:p w:rsidR="00A302CE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1447C" w:rsidRDefault="0011447C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1447C" w:rsidRPr="003B3C73" w:rsidRDefault="0011447C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magán-munkaközvetítői tevékenység vagyoni biztosíték letétbe helyezése esetén folytatható. A vagyoni biztosíték mértéke, amennyiben a közvetítés:</w:t>
      </w:r>
    </w:p>
    <w:p w:rsidR="00A302CE" w:rsidRPr="003B3C73" w:rsidRDefault="00A302CE" w:rsidP="003B3C73">
      <w:pPr>
        <w:numPr>
          <w:ilvl w:val="1"/>
          <w:numId w:val="4"/>
        </w:numPr>
        <w:spacing w:line="276" w:lineRule="auto"/>
        <w:ind w:left="741" w:hanging="399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belföldre vagy az Európai Gazdasági Térség (a továbbiakban: EGT) többi tagállamának területére irányul ötszázezer forint,</w:t>
      </w:r>
    </w:p>
    <w:p w:rsidR="00A302CE" w:rsidRPr="003B3C73" w:rsidRDefault="00A302CE" w:rsidP="003B3C73">
      <w:pPr>
        <w:numPr>
          <w:ilvl w:val="1"/>
          <w:numId w:val="4"/>
        </w:numPr>
        <w:spacing w:line="276" w:lineRule="auto"/>
        <w:ind w:left="741" w:hanging="399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az EGT-ről szóló megállapodásban nem részes állam területére irányul egymillió forint (Rendelet 6. §. (2) bek.).</w:t>
      </w: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pStyle w:val="Szvegtrzs21"/>
        <w:numPr>
          <w:ilvl w:val="12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Vagyoni biztosítékként csak olyan határozatlan időre szóló letéti szerződés vehető figyelembe, amely az alábbi rendelkezése</w:t>
      </w:r>
      <w:r w:rsidR="00243066">
        <w:rPr>
          <w:rFonts w:ascii="Arial" w:hAnsi="Arial" w:cs="Arial"/>
          <w:color w:val="000000"/>
        </w:rPr>
        <w:t>ket tartalmazza (Rendelet 6. §</w:t>
      </w:r>
      <w:r w:rsidRPr="003B3C73">
        <w:rPr>
          <w:rFonts w:ascii="Arial" w:hAnsi="Arial" w:cs="Arial"/>
          <w:color w:val="000000"/>
        </w:rPr>
        <w:t xml:space="preserve"> (4) </w:t>
      </w:r>
      <w:proofErr w:type="spellStart"/>
      <w:r w:rsidRPr="003B3C73">
        <w:rPr>
          <w:rFonts w:ascii="Arial" w:hAnsi="Arial" w:cs="Arial"/>
          <w:color w:val="000000"/>
        </w:rPr>
        <w:t>bek</w:t>
      </w:r>
      <w:proofErr w:type="spellEnd"/>
      <w:r w:rsidRPr="003B3C73">
        <w:rPr>
          <w:rFonts w:ascii="Arial" w:hAnsi="Arial" w:cs="Arial"/>
          <w:color w:val="000000"/>
        </w:rPr>
        <w:t>.):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letét kizárólag magán-munkaközvetítés során keletkezett, a munkavállaló vagy a munkát kereső részéről felmerülő kártérítési igény kielégítésére használható fel,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pénzügyi intézmény a letét terhére a munkavállaló vagy a munkát kereső részére a fenti pont szerinti kártérítést a magán-munkaközvetítő kártérítési kötelezettségét megállapító jogerős bírói ítélet vagy a feleknek a kártérítésre irányuló egyezsége alapján fizet,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letét bármely okból való megszűnése esetén a kifizetés összegéről és időpontjáról a pénzügyi intézmény a magán-munkaközvetítőt nyilvántartó kormányhivatalt, továbbá a magán-munkaközvetítőt a kifizetéstől számított három munkanapon belül írásban tájékoztatja.</w:t>
      </w:r>
    </w:p>
    <w:p w:rsidR="00A302CE" w:rsidRPr="003B3C73" w:rsidRDefault="00A302CE" w:rsidP="003B3C73">
      <w:pPr>
        <w:spacing w:line="276" w:lineRule="auto"/>
        <w:ind w:right="-1"/>
        <w:jc w:val="both"/>
        <w:rPr>
          <w:rFonts w:ascii="Arial" w:hAnsi="Arial" w:cs="Arial"/>
          <w:color w:val="000000"/>
        </w:rPr>
      </w:pPr>
    </w:p>
    <w:p w:rsidR="00967DE2" w:rsidRDefault="00A302CE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 xml:space="preserve">A magán-munkaközvetítőnek a felhasznált vagyoni biztosítékot, a kifizetést követő harminc napon belül pótolnia kell. Ennek megtörténtét legkésőbb a pótlásra megállapított határidő utolsó napján (30. nap) a kormányhivatalban igazolnia kell. </w:t>
      </w:r>
    </w:p>
    <w:p w:rsidR="00967DE2" w:rsidRDefault="00967DE2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302CE" w:rsidRPr="003B3C73" w:rsidRDefault="00A302CE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 xml:space="preserve">Ha a magán-munkaközvetítőt a kormányhivatal a nyilvántartásból törli, illetve a tevékenységtől eltiltja, a letéti szerződés a törlést, eltiltást elrendelő határozat </w:t>
      </w:r>
      <w:r w:rsidR="00833BA2" w:rsidRPr="003B3C73">
        <w:rPr>
          <w:rFonts w:ascii="Arial" w:hAnsi="Arial" w:cs="Arial"/>
        </w:rPr>
        <w:t xml:space="preserve">véglegessé válását </w:t>
      </w:r>
      <w:r w:rsidRPr="003B3C73">
        <w:rPr>
          <w:rFonts w:ascii="Arial" w:hAnsi="Arial" w:cs="Arial"/>
        </w:rPr>
        <w:t>követően legkorábban hat hónap elteltével szüntethető meg. Amennyiben a magán-munkaközvetítéssel okozott kártérítés megállapítása iránt a magán-munkaközvetítő ellen a munkát kereső kérelmére indult bírósági eljárás van folyamatban, a letét megszüntetésére csak a bírósági eljárás jogerős befejezését követően kerülhet sor. A letét megszüntetésének a lehetőségéről a kormányhivatal a pénzügyi intézményt tájékoztatja (Rendelet 7. §. (1)-(2) bek.).</w:t>
      </w:r>
    </w:p>
    <w:p w:rsidR="00A302CE" w:rsidRPr="003B3C73" w:rsidRDefault="00A302CE" w:rsidP="003B3C73">
      <w:pPr>
        <w:tabs>
          <w:tab w:val="left" w:pos="5529"/>
        </w:tabs>
        <w:spacing w:line="276" w:lineRule="auto"/>
        <w:jc w:val="both"/>
        <w:rPr>
          <w:rFonts w:ascii="Arial" w:hAnsi="Arial" w:cs="Arial"/>
        </w:rPr>
      </w:pPr>
    </w:p>
    <w:p w:rsidR="00A302CE" w:rsidRPr="003B3C73" w:rsidRDefault="00A302CE" w:rsidP="003B3C73">
      <w:pPr>
        <w:tabs>
          <w:tab w:val="left" w:pos="5529"/>
        </w:tabs>
        <w:spacing w:line="276" w:lineRule="auto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 xml:space="preserve">A Rendelet 1. melléklete alapján elfogadható végzettség, szakmai képesítés, gyakorlat: </w:t>
      </w:r>
    </w:p>
    <w:p w:rsidR="00A302CE" w:rsidRPr="003B3C73" w:rsidRDefault="00A302CE" w:rsidP="003B3C73">
      <w:pPr>
        <w:numPr>
          <w:ilvl w:val="0"/>
          <w:numId w:val="6"/>
        </w:numPr>
        <w:spacing w:line="276" w:lineRule="auto"/>
        <w:ind w:left="741" w:hanging="399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szakirányú felsőfokú végzettség, ennek keretében: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egyetemek közgazdaságtudományi, gazdaságtudományi karán,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egyetemek állam- és jogtudományi karán,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egyetemek bölcsészettudományi karán pszichológia és szociológia szakon,</w:t>
      </w:r>
    </w:p>
    <w:p w:rsidR="00B46A65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egyetemek és főiskolák államigazgatási, gazdasági, humánerőforrás-menedzseri, személyügyi, személyügyi szervezői, igazgatásszervezői,</w:t>
      </w:r>
      <w:r w:rsidR="00B46A65" w:rsidRPr="003B3C73">
        <w:rPr>
          <w:rFonts w:ascii="Arial" w:hAnsi="Arial" w:cs="Arial"/>
          <w:color w:val="000000"/>
        </w:rPr>
        <w:t xml:space="preserve"> közigazgatás-szervezői, közigazgatási mesterképzési, szociális igazgatási, munka- és pályatanácsadói szakán szerzett oklevél,</w:t>
      </w:r>
    </w:p>
    <w:p w:rsidR="00A302CE" w:rsidRPr="003B3C73" w:rsidRDefault="00B46A65" w:rsidP="003B3C73">
      <w:pPr>
        <w:pStyle w:val="Listaszerbekezds"/>
        <w:numPr>
          <w:ilvl w:val="0"/>
          <w:numId w:val="3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valamint </w:t>
      </w:r>
      <w:r w:rsidR="00A302CE" w:rsidRPr="003B3C73">
        <w:rPr>
          <w:rFonts w:ascii="Arial" w:hAnsi="Arial" w:cs="Arial"/>
          <w:color w:val="000000"/>
        </w:rPr>
        <w:t>egyéb felsőoktatásban szerzett oklevéllel rendelkezők közül a felsőfokú személyügyi gazdálkodó szaktanfolyam elvégzését igazoló bizonyítvány, vagy</w:t>
      </w:r>
    </w:p>
    <w:p w:rsidR="00A302CE" w:rsidRPr="003B3C73" w:rsidRDefault="00A302CE" w:rsidP="003B3C73">
      <w:pPr>
        <w:numPr>
          <w:ilvl w:val="0"/>
          <w:numId w:val="6"/>
        </w:numPr>
        <w:spacing w:line="276" w:lineRule="auto"/>
        <w:ind w:left="741" w:hanging="399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felsőfokú iskolai végzettség és legalább kétéves, az alábbiakban felsorolt humánpolitikai területen eltöltött gyakorlat: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az emberi erőforrással való gazdálkodás tervezése,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munkaköri követelmények meghatározása,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munkaerő-szükséglet minőségi és mennyiségi jellemzőinek tervezése,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munkaerő-kiválasztás,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munkaerő-közvetítés,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munkaerő-felvétel,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belső utánpótlás tervezése,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beilleszkedési folyamat megtervezése és végrehajtásának irányítása,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teljesítményösztönzési rendszerek kialakítása, ezen belül:</w:t>
      </w:r>
    </w:p>
    <w:p w:rsidR="00A302CE" w:rsidRPr="003B3C73" w:rsidRDefault="00A302CE" w:rsidP="003B3C7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1026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>bérezési alapelvek kialakítása,</w:t>
      </w:r>
    </w:p>
    <w:p w:rsidR="00A302CE" w:rsidRPr="003B3C73" w:rsidRDefault="00A302CE" w:rsidP="003B3C7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1026"/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>hatékony bérezési és ösztönzési rendszerek kialakítása, bevezetése,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teljesítményértékelési rendszerek kialakítása és bevezetése,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lastRenderedPageBreak/>
        <w:t>munkahelyi képzési és továbbképzési rendszerek kialakítása,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személyzeti és munkaügyi nyilvántartások rendszerezése, vezetése,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munkakörülmények vizsgálata; vagy</w:t>
      </w:r>
    </w:p>
    <w:p w:rsidR="00A302CE" w:rsidRPr="003B3C73" w:rsidRDefault="00A302CE" w:rsidP="003B3C73">
      <w:pPr>
        <w:numPr>
          <w:ilvl w:val="0"/>
          <w:numId w:val="6"/>
        </w:numPr>
        <w:spacing w:line="276" w:lineRule="auto"/>
        <w:ind w:left="741" w:hanging="399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középfokú iskolai végzettség és legalább ötéves, a b) pontban felsorolt humánpolitikai területen eltöltött gyakorlat; vagy</w:t>
      </w:r>
    </w:p>
    <w:p w:rsidR="00A302CE" w:rsidRPr="003B3C73" w:rsidRDefault="00A302CE" w:rsidP="003B3C73">
      <w:pPr>
        <w:numPr>
          <w:ilvl w:val="0"/>
          <w:numId w:val="6"/>
        </w:numPr>
        <w:spacing w:line="276" w:lineRule="auto"/>
        <w:ind w:left="741" w:hanging="399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középfokú munkaerő-piaci ügyintéző, munkaerő-piaci menedzser és </w:t>
      </w:r>
      <w:r w:rsidR="007E6D61" w:rsidRPr="003B3C73">
        <w:rPr>
          <w:rFonts w:ascii="Arial" w:hAnsi="Arial" w:cs="Arial"/>
          <w:color w:val="000000"/>
        </w:rPr>
        <w:t>munkaerő-piaciszolgáltatási</w:t>
      </w:r>
      <w:r w:rsidRPr="003B3C73">
        <w:rPr>
          <w:rFonts w:ascii="Arial" w:hAnsi="Arial" w:cs="Arial"/>
          <w:color w:val="000000"/>
        </w:rPr>
        <w:t xml:space="preserve"> ügyintéző szakképesítés</w:t>
      </w:r>
      <w:r w:rsidRPr="003B3C73">
        <w:rPr>
          <w:rFonts w:ascii="Arial" w:hAnsi="Arial" w:cs="Arial"/>
        </w:rPr>
        <w:t>, valamint munkaerőpiaci szervező, elemző szakképesítés, munkaerő piaci szolgáltató, ügyintéző rész-szakképesítés, továbbá személyügyi gazdálkodó és fejlesztő szakképesítés és személyügyi ügyintéző rész-szaképesítés, illetve bármely középfokú szakképesítés, amely az ebben a pontban felsorolt szakképesítések valamelyikének megfeleltethető</w:t>
      </w:r>
      <w:r w:rsidRPr="003B3C73">
        <w:rPr>
          <w:rFonts w:ascii="Arial" w:hAnsi="Arial" w:cs="Arial"/>
          <w:color w:val="000000"/>
        </w:rPr>
        <w:t>.</w:t>
      </w:r>
    </w:p>
    <w:p w:rsidR="00B46A65" w:rsidRPr="003B3C73" w:rsidRDefault="00B46A65" w:rsidP="003B3C73">
      <w:pPr>
        <w:spacing w:line="276" w:lineRule="auto"/>
        <w:jc w:val="both"/>
        <w:rPr>
          <w:rFonts w:ascii="Arial" w:hAnsi="Arial" w:cs="Arial"/>
        </w:rPr>
      </w:pPr>
    </w:p>
    <w:p w:rsidR="00A302CE" w:rsidRPr="003B3C73" w:rsidRDefault="00A302CE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AF6422" w:rsidRPr="003B3C73" w:rsidRDefault="00AF6422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Amennyiben a bejelentés nem felel meg a jogszabályban meghatározott követelményeknek</w:t>
      </w:r>
      <w:r w:rsidR="009E77A5" w:rsidRPr="003B3C73">
        <w:rPr>
          <w:rFonts w:ascii="Arial" w:hAnsi="Arial" w:cs="Arial"/>
          <w:color w:val="000000"/>
        </w:rPr>
        <w:t>,</w:t>
      </w:r>
      <w:r w:rsidRPr="003B3C73">
        <w:rPr>
          <w:rFonts w:ascii="Arial" w:hAnsi="Arial" w:cs="Arial"/>
          <w:color w:val="000000"/>
        </w:rPr>
        <w:t xml:space="preserve"> a hiányosságok megjelölésével a kormányhivatal erről szóló tájékoztatást küld. A bejelentés jogszabályban foglalt feltételeinek hiányában, a bejelentés meg nem tettnek minősül. Ezt követően a bejelentést a hiányosságok pótlásával újra meg kell tenni. </w:t>
      </w:r>
    </w:p>
    <w:p w:rsidR="003C4238" w:rsidRPr="003B3C73" w:rsidRDefault="003C4238" w:rsidP="003B3C73">
      <w:p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4304A5" w:rsidRPr="003B3C73" w:rsidRDefault="004304A5" w:rsidP="003B3C73">
      <w:p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kormányhivatal a magán-munkaközvetítőt törli a nyilvántartásból (tevékenység folytatásától való eltiltás nélkül), ha:</w:t>
      </w:r>
    </w:p>
    <w:p w:rsidR="004304A5" w:rsidRPr="003B3C73" w:rsidRDefault="004304A5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jogutód nélkül megszűnt,</w:t>
      </w:r>
    </w:p>
    <w:p w:rsidR="004304A5" w:rsidRPr="003B3C73" w:rsidRDefault="004304A5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tevékenységének megszüntetését bejelentette.</w:t>
      </w:r>
    </w:p>
    <w:p w:rsidR="004304A5" w:rsidRPr="003B3C73" w:rsidRDefault="004304A5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kormányhivatal a magán-munkaközvetítőt eltiltja a tevékenység folytatásától és egyidejűleg törli a nyilvántartásból, ha:</w:t>
      </w:r>
    </w:p>
    <w:p w:rsidR="00A302CE" w:rsidRPr="003B3C73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bejegyzés feltételeivel nem rendelkezik,</w:t>
      </w:r>
    </w:p>
    <w:p w:rsidR="00A302CE" w:rsidRDefault="00A302CE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vagyoni biztosítékot az előírt határidőben nem pótolta,</w:t>
      </w:r>
    </w:p>
    <w:p w:rsidR="00967DE2" w:rsidRPr="00967DE2" w:rsidRDefault="00967DE2" w:rsidP="00967DE2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adatszolgáltatási kötelezettségének felszólítás ellenére nem, vagy nem az előírt tartalommal tesz eleget,</w:t>
      </w:r>
    </w:p>
    <w:p w:rsidR="00743EC5" w:rsidRPr="003B3C73" w:rsidRDefault="003C4238" w:rsidP="003B3C73">
      <w:pPr>
        <w:numPr>
          <w:ilvl w:val="0"/>
          <w:numId w:val="5"/>
        </w:numPr>
        <w:spacing w:line="276" w:lineRule="auto"/>
        <w:ind w:right="-1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az Mt. vagy a Rendelet szabályainak (a Rendelet 16.§ (2) a)</w:t>
      </w:r>
      <w:proofErr w:type="spellStart"/>
      <w:r w:rsidRPr="003B3C73">
        <w:rPr>
          <w:rFonts w:ascii="Arial" w:hAnsi="Arial" w:cs="Arial"/>
          <w:color w:val="000000"/>
        </w:rPr>
        <w:t>-c</w:t>
      </w:r>
      <w:proofErr w:type="spellEnd"/>
      <w:r w:rsidRPr="003B3C73">
        <w:rPr>
          <w:rFonts w:ascii="Arial" w:hAnsi="Arial" w:cs="Arial"/>
          <w:color w:val="000000"/>
        </w:rPr>
        <w:t xml:space="preserve">) pontjai kivételével) </w:t>
      </w:r>
      <w:r w:rsidR="00743EC5" w:rsidRPr="003B3C73">
        <w:rPr>
          <w:rFonts w:ascii="Arial" w:hAnsi="Arial" w:cs="Arial"/>
          <w:color w:val="000000"/>
        </w:rPr>
        <w:t xml:space="preserve">ismételt vagy együttes </w:t>
      </w:r>
      <w:r w:rsidRPr="003B3C73">
        <w:rPr>
          <w:rFonts w:ascii="Arial" w:hAnsi="Arial" w:cs="Arial"/>
          <w:color w:val="000000"/>
        </w:rPr>
        <w:t>megszegésével folytatja tevékenységét</w:t>
      </w:r>
      <w:r w:rsidR="00743EC5" w:rsidRPr="003B3C73">
        <w:rPr>
          <w:rFonts w:ascii="Arial" w:hAnsi="Arial" w:cs="Arial"/>
          <w:color w:val="000000"/>
        </w:rPr>
        <w:t>.</w:t>
      </w:r>
    </w:p>
    <w:p w:rsidR="00967DE2" w:rsidRDefault="00967DE2" w:rsidP="003B3C73">
      <w:pPr>
        <w:pStyle w:val="cf0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A302CE" w:rsidRDefault="004304A5" w:rsidP="003B3C73">
      <w:pPr>
        <w:pStyle w:val="cf0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3B3C73">
        <w:rPr>
          <w:rFonts w:ascii="Arial" w:hAnsi="Arial" w:cs="Arial"/>
          <w:color w:val="000000"/>
          <w:sz w:val="20"/>
          <w:szCs w:val="20"/>
        </w:rPr>
        <w:t>Ezekben az esetekben</w:t>
      </w:r>
      <w:r w:rsidR="006B7D35" w:rsidRPr="003B3C73">
        <w:rPr>
          <w:rFonts w:ascii="Arial" w:hAnsi="Arial" w:cs="Arial"/>
          <w:color w:val="000000"/>
          <w:sz w:val="20"/>
          <w:szCs w:val="20"/>
        </w:rPr>
        <w:t xml:space="preserve"> a</w:t>
      </w:r>
      <w:r w:rsidRPr="003B3C73">
        <w:rPr>
          <w:rFonts w:ascii="Arial" w:hAnsi="Arial" w:cs="Arial"/>
          <w:sz w:val="20"/>
          <w:szCs w:val="20"/>
        </w:rPr>
        <w:t xml:space="preserve"> magán-munkaközvetítő legkorábban csak a törlést vagy eltiltást elrendelő határozat véglegessé válását követő három év elteltével </w:t>
      </w:r>
      <w:r w:rsidR="00330DCE">
        <w:rPr>
          <w:rFonts w:ascii="Arial" w:hAnsi="Arial" w:cs="Arial"/>
          <w:sz w:val="20"/>
          <w:szCs w:val="20"/>
        </w:rPr>
        <w:t>vehető újra nyilvántartásba</w:t>
      </w:r>
      <w:r w:rsidR="003C4238" w:rsidRPr="003B3C73">
        <w:rPr>
          <w:rFonts w:ascii="Arial" w:hAnsi="Arial" w:cs="Arial"/>
          <w:sz w:val="20"/>
          <w:szCs w:val="20"/>
        </w:rPr>
        <w:t xml:space="preserve"> és </w:t>
      </w:r>
      <w:r w:rsidRPr="003B3C73">
        <w:rPr>
          <w:rFonts w:ascii="Arial" w:hAnsi="Arial" w:cs="Arial"/>
          <w:sz w:val="20"/>
          <w:szCs w:val="20"/>
        </w:rPr>
        <w:t>folytathatja újra tevékenységét.</w:t>
      </w:r>
    </w:p>
    <w:p w:rsidR="00D50EB7" w:rsidRDefault="00D50EB7" w:rsidP="003B3C73">
      <w:pPr>
        <w:pStyle w:val="cf0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:rsidR="00D50EB7" w:rsidRDefault="00D50EB7" w:rsidP="003B3C73">
      <w:pPr>
        <w:pStyle w:val="cf0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:rsidR="00D50EB7" w:rsidRPr="003B3C73" w:rsidRDefault="00D50EB7" w:rsidP="003B3C73">
      <w:pPr>
        <w:pStyle w:val="cf0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:rsidR="00743EC5" w:rsidRPr="003B3C73" w:rsidRDefault="00743EC5" w:rsidP="005D573E">
      <w:pPr>
        <w:spacing w:line="276" w:lineRule="auto"/>
        <w:rPr>
          <w:rFonts w:ascii="Arial" w:hAnsi="Arial" w:cs="Arial"/>
          <w:color w:val="000000"/>
        </w:rPr>
      </w:pPr>
    </w:p>
    <w:p w:rsidR="00A302CE" w:rsidRDefault="00A302CE" w:rsidP="005D573E">
      <w:pPr>
        <w:spacing w:line="276" w:lineRule="auto"/>
        <w:rPr>
          <w:rFonts w:ascii="Arial" w:hAnsi="Arial" w:cs="Arial"/>
          <w:b/>
          <w:color w:val="000000"/>
        </w:rPr>
      </w:pPr>
      <w:r w:rsidRPr="003B3C73">
        <w:rPr>
          <w:rFonts w:ascii="Arial" w:hAnsi="Arial" w:cs="Arial"/>
          <w:b/>
          <w:color w:val="000000"/>
        </w:rPr>
        <w:t>II.</w:t>
      </w:r>
    </w:p>
    <w:p w:rsidR="005D573E" w:rsidRPr="003B3C73" w:rsidRDefault="005D573E" w:rsidP="005D573E">
      <w:pPr>
        <w:spacing w:line="276" w:lineRule="auto"/>
        <w:rPr>
          <w:rFonts w:ascii="Arial" w:hAnsi="Arial" w:cs="Arial"/>
          <w:b/>
          <w:color w:val="000000"/>
        </w:rPr>
      </w:pPr>
    </w:p>
    <w:p w:rsidR="00A302CE" w:rsidRPr="003B3C73" w:rsidRDefault="00A302CE" w:rsidP="005D573E">
      <w:pPr>
        <w:spacing w:line="276" w:lineRule="auto"/>
        <w:rPr>
          <w:rFonts w:ascii="Arial" w:hAnsi="Arial" w:cs="Arial"/>
          <w:b/>
          <w:color w:val="000000"/>
        </w:rPr>
      </w:pPr>
      <w:r w:rsidRPr="003B3C73">
        <w:rPr>
          <w:rFonts w:ascii="Arial" w:hAnsi="Arial" w:cs="Arial"/>
          <w:b/>
          <w:color w:val="000000"/>
        </w:rPr>
        <w:t>A magán-munkaközvetítői tevékenység gyakorlására vonatkozó szabályok</w:t>
      </w:r>
    </w:p>
    <w:p w:rsidR="00A302CE" w:rsidRPr="003B3C73" w:rsidRDefault="00A302CE" w:rsidP="003B3C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magán-munkaközvetítőnek a kormányhivatal által nyilvántartott adataiban bekövetkezett bármely változást, továbbá a tevékenysége megszüntetését nyolc napon belül az őt nyilvántartásba vevő kormányhivatalnak be kell jelentenie.</w:t>
      </w: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 a tevékenységéért a munkát keresővel szemben díjat, költséget nem számolhat fel.</w:t>
      </w:r>
    </w:p>
    <w:p w:rsidR="00A302CE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 xml:space="preserve">A magán-munkaközvetítőnek </w:t>
      </w:r>
      <w:r w:rsidR="005D573E" w:rsidRPr="00D07C6A">
        <w:rPr>
          <w:rFonts w:ascii="Arial" w:hAnsi="Arial" w:cs="Arial"/>
        </w:rPr>
        <w:t>a tárgyévi tevékenységéről a tárgyévet követő év január 31-ig a telephely szerint illetékes kormányhivatal részére a foglalkoztatáspolitikáért felelős miniszter által vezetett minisztérium által működtetett, Nemzeti Foglalkoztatási Szolgálat honlapján közzétett adatlapon, telephelyenként</w:t>
      </w:r>
      <w:r w:rsidR="00876F2D" w:rsidRPr="003B3C73">
        <w:rPr>
          <w:rFonts w:ascii="Arial" w:hAnsi="Arial" w:cs="Arial"/>
          <w:color w:val="000000"/>
        </w:rPr>
        <w:t>ad</w:t>
      </w:r>
      <w:r w:rsidR="006B7D35" w:rsidRPr="003B3C73">
        <w:rPr>
          <w:rFonts w:ascii="Arial" w:hAnsi="Arial" w:cs="Arial"/>
          <w:color w:val="000000"/>
        </w:rPr>
        <w:t>atszolgáltatást kell készítenie</w:t>
      </w:r>
      <w:r w:rsidRPr="003B3C73">
        <w:rPr>
          <w:rFonts w:ascii="Arial" w:hAnsi="Arial" w:cs="Arial"/>
          <w:color w:val="000000"/>
        </w:rPr>
        <w:t>.</w:t>
      </w:r>
    </w:p>
    <w:p w:rsidR="005D573E" w:rsidRPr="003B3C73" w:rsidRDefault="005D573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magán-munkaközvetítőnek</w:t>
      </w:r>
      <w:r w:rsidRPr="001631B3">
        <w:rPr>
          <w:rFonts w:ascii="Arial" w:hAnsi="Arial" w:cs="Arial"/>
        </w:rPr>
        <w:t xml:space="preserve">a tárgyi negyedévet követő hónap utolsó napjáig telephelyenként adatot szolgáltat a munkaerő-piaci előrejelző rendszerbe a Nemzeti Szakképzési és Felnőttképzési Hivatal által működtetett felületen, egyénsoros, </w:t>
      </w:r>
      <w:proofErr w:type="spellStart"/>
      <w:r w:rsidRPr="001631B3">
        <w:rPr>
          <w:rFonts w:ascii="Arial" w:hAnsi="Arial" w:cs="Arial"/>
        </w:rPr>
        <w:t>anonimizált</w:t>
      </w:r>
      <w:proofErr w:type="spellEnd"/>
      <w:r w:rsidRPr="001631B3">
        <w:rPr>
          <w:rFonts w:ascii="Arial" w:hAnsi="Arial" w:cs="Arial"/>
        </w:rPr>
        <w:t xml:space="preserve"> formában</w:t>
      </w:r>
      <w:r>
        <w:rPr>
          <w:rFonts w:ascii="Arial" w:hAnsi="Arial" w:cs="Arial"/>
        </w:rPr>
        <w:t>.</w:t>
      </w: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lastRenderedPageBreak/>
        <w:t>Magán-munkaközvetítés során tilos:</w:t>
      </w:r>
    </w:p>
    <w:p w:rsidR="00A302CE" w:rsidRPr="003B3C73" w:rsidRDefault="00A302CE" w:rsidP="003B3C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munkát keresők között hátrányos megkülönböztetést tenni nemük, koruk, családi vagy fogyatékos állapotuk, nemzetiségük, fajuk, származásuk, vallásuk, politikai meggyőződésük, munkavállalói érdek-képviseleti szervezethez tartozásuk vagy ezzel összefüggő tevékenységük, továbbá minden egyéb, a foglalkozással össze nem függő körülmény miatt,</w:t>
      </w:r>
    </w:p>
    <w:p w:rsidR="00A302CE" w:rsidRPr="003B3C73" w:rsidRDefault="00A302CE" w:rsidP="003B3C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munkát keresőt jogszabály által meghatározott tilalomba ütköző munkavégzésre közvetíteni,</w:t>
      </w:r>
    </w:p>
    <w:p w:rsidR="00A302CE" w:rsidRPr="003B3C73" w:rsidRDefault="00A302CE" w:rsidP="003B3C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munkát keresőt nem létező állásba közvetíteni, valamint olyan állásba (illetve a munkáltató azon telephelyén lévő állásba), ahol sztrájk van, a sztrájkot megelőző egyeztetés kezdeményezésétől a sztrájk befejezéséig,</w:t>
      </w:r>
    </w:p>
    <w:p w:rsidR="00A302CE" w:rsidRPr="003B3C73" w:rsidRDefault="00A302CE" w:rsidP="003B3C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olyan munkaerőigényt kielégíteni, amely jogszabálysértő feltételeket tartalmaz,</w:t>
      </w:r>
    </w:p>
    <w:p w:rsidR="00A302CE" w:rsidRPr="003B3C73" w:rsidRDefault="00A302CE" w:rsidP="003B3C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olyan személyi adatokat rögzíteni, nyilvántartásba venni, felhasználni, amelyekre a munkát keresők alkalmasságának a megítéléséhez nincs szükség, illetve amelyek a keresett munkával nincsenek közvetlen összefüggésben.</w:t>
      </w:r>
    </w:p>
    <w:p w:rsidR="00A302CE" w:rsidRPr="003B3C73" w:rsidRDefault="00A302CE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Nem folytatható magán-munkaközvetítés arra a munkavállalásra, amely nemzetközi szerződés hatálya alá tartozik, és amellyel kapcsolatos munkaközvetítői tevékenységre a nemzetközi szerződés alapján állami szerv jogosult.</w:t>
      </w: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Külföldre irányuló magán-munkaközvetítés során be kell tartani annak az országnak - a magán-munkaközvetítői tevékenység folytatására vonatkozó jogszabályait, amelyben történő munkavállalás elősegítésére a magán-munkaközvetítői tevékenység irányul.</w:t>
      </w: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A magán-munkaközvetítőnek a munkát keresőt tájékoztatnia kell a felajánlott munkakör főbb sajátosságairól, így különösen a foglalkoztatáshoz szükséges képzettségről, gyakorlati időről, a foglalkoztatás helyéről, idejéről, az irányadó munkarendről, munkaidő-beosztásról, várható kereseti lehetőségről.</w:t>
      </w:r>
    </w:p>
    <w:p w:rsidR="00A302CE" w:rsidRPr="003B3C73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Ha a magán-munkaközvetítői tevékenység külföldi munkavállalásra irányul, a magán-munkaközvetítőnek a fogadó ország jogszabályairól - különösen a foglalkoztatással, a külföldiek munkavállalásával, az idegenrendészettel kapcsolatos szabályokról - a közvetítést megelőzően a munkát keresőt írásban, hitelt érdemlően tájékoztatni kell. A tájékoztatás elmulasztásával vagy a téves tájékoztatással a magán-munkaközvetítő a munkát keresőnek okozott kárért felelősséggel tartozik.</w:t>
      </w:r>
    </w:p>
    <w:p w:rsidR="00A302CE" w:rsidRDefault="00A302CE" w:rsidP="003B3C73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3B3C73">
        <w:rPr>
          <w:rFonts w:ascii="Arial" w:hAnsi="Arial" w:cs="Arial"/>
          <w:color w:val="000000"/>
        </w:rPr>
        <w:t>Külföldi állampolgár magyarországi munkavégzésre csak a külföldiek magyarországi munkavállalásának engedélyezéséről szóló jogszabályok figyelembevételével közvetíthető.</w:t>
      </w:r>
    </w:p>
    <w:p w:rsidR="005D573E" w:rsidRPr="003B3C73" w:rsidRDefault="005D573E" w:rsidP="005D573E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302CE" w:rsidRPr="003B3C73" w:rsidRDefault="00A302CE" w:rsidP="003B3C73">
      <w:pPr>
        <w:spacing w:line="276" w:lineRule="auto"/>
        <w:rPr>
          <w:rFonts w:ascii="Arial" w:hAnsi="Arial" w:cs="Arial"/>
          <w:color w:val="000000"/>
        </w:rPr>
      </w:pPr>
    </w:p>
    <w:p w:rsidR="00FE3592" w:rsidRPr="003B3C73" w:rsidRDefault="00A302CE" w:rsidP="003B3C73">
      <w:pPr>
        <w:spacing w:line="276" w:lineRule="auto"/>
        <w:rPr>
          <w:rFonts w:ascii="Arial" w:hAnsi="Arial" w:cs="Arial"/>
          <w:i/>
          <w:color w:val="000000"/>
        </w:rPr>
      </w:pPr>
      <w:r w:rsidRPr="003B3C73">
        <w:rPr>
          <w:rFonts w:ascii="Arial" w:hAnsi="Arial" w:cs="Arial"/>
          <w:i/>
          <w:color w:val="000000"/>
        </w:rPr>
        <w:t xml:space="preserve">Lezárva: </w:t>
      </w:r>
      <w:bookmarkStart w:id="1" w:name="_(1/b_melléklet)"/>
      <w:bookmarkEnd w:id="1"/>
      <w:r w:rsidR="0083763C">
        <w:rPr>
          <w:rFonts w:ascii="Arial" w:hAnsi="Arial" w:cs="Arial"/>
          <w:i/>
          <w:color w:val="000000"/>
        </w:rPr>
        <w:t>2024. szeptember</w:t>
      </w:r>
    </w:p>
    <w:p w:rsidR="004A3C60" w:rsidRPr="003B3C73" w:rsidRDefault="004A3C60" w:rsidP="003B3C73">
      <w:pPr>
        <w:spacing w:line="276" w:lineRule="auto"/>
        <w:rPr>
          <w:rFonts w:ascii="Arial" w:hAnsi="Arial" w:cs="Arial"/>
          <w:i/>
          <w:color w:val="000000"/>
        </w:rPr>
      </w:pPr>
    </w:p>
    <w:p w:rsidR="004A3C60" w:rsidRPr="003B3C73" w:rsidRDefault="004A3C60" w:rsidP="003B3C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4A3C60" w:rsidRPr="0068766B" w:rsidRDefault="004A3C60" w:rsidP="004A3C60">
      <w:pPr>
        <w:jc w:val="both"/>
        <w:rPr>
          <w:rFonts w:ascii="Palatino Linotype" w:hAnsi="Palatino Linotype"/>
          <w:color w:val="000000"/>
        </w:rPr>
      </w:pPr>
    </w:p>
    <w:p w:rsidR="004A3C60" w:rsidRPr="00415BCE" w:rsidRDefault="004A3C60" w:rsidP="001D5EAE">
      <w:pPr>
        <w:spacing w:line="276" w:lineRule="auto"/>
        <w:rPr>
          <w:rFonts w:ascii="Arial" w:hAnsi="Arial" w:cs="Arial"/>
          <w:i/>
          <w:color w:val="000000"/>
        </w:rPr>
      </w:pPr>
    </w:p>
    <w:sectPr w:rsidR="004A3C60" w:rsidRPr="00415BCE" w:rsidSect="00330DCE">
      <w:footnotePr>
        <w:numFmt w:val="chicago"/>
        <w:numRestart w:val="eachSect"/>
      </w:footnotePr>
      <w:pgSz w:w="11906" w:h="16838"/>
      <w:pgMar w:top="993" w:right="1134" w:bottom="851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A0" w:rsidRDefault="00954CA0" w:rsidP="00A302CE">
      <w:r>
        <w:separator/>
      </w:r>
    </w:p>
  </w:endnote>
  <w:endnote w:type="continuationSeparator" w:id="1">
    <w:p w:rsidR="00954CA0" w:rsidRDefault="00954CA0" w:rsidP="00A3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A0" w:rsidRDefault="00954CA0" w:rsidP="00A302CE">
      <w:r>
        <w:separator/>
      </w:r>
    </w:p>
  </w:footnote>
  <w:footnote w:type="continuationSeparator" w:id="1">
    <w:p w:rsidR="00954CA0" w:rsidRDefault="00954CA0" w:rsidP="00A30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8C8"/>
    <w:multiLevelType w:val="hybridMultilevel"/>
    <w:tmpl w:val="33BC0316"/>
    <w:lvl w:ilvl="0" w:tplc="A9EA1E9A">
      <w:start w:val="1"/>
      <w:numFmt w:val="lowerLetter"/>
      <w:lvlText w:val="%1)"/>
      <w:lvlJc w:val="left"/>
      <w:pPr>
        <w:tabs>
          <w:tab w:val="num" w:pos="2205"/>
        </w:tabs>
        <w:ind w:left="2925" w:hanging="360"/>
      </w:pPr>
      <w:rPr>
        <w:rFonts w:cs="Times New Roman"/>
      </w:rPr>
    </w:lvl>
    <w:lvl w:ilvl="1" w:tplc="0204CE62">
      <w:start w:val="1"/>
      <w:numFmt w:val="lowerLetter"/>
      <w:lvlText w:val="%2)"/>
      <w:lvlJc w:val="left"/>
      <w:pPr>
        <w:tabs>
          <w:tab w:val="num" w:pos="924"/>
        </w:tabs>
        <w:ind w:left="164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E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>
    <w:nsid w:val="0BA31035"/>
    <w:multiLevelType w:val="hybridMultilevel"/>
    <w:tmpl w:val="CF7EB7C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C487F"/>
    <w:multiLevelType w:val="hybridMultilevel"/>
    <w:tmpl w:val="0BB21F5E"/>
    <w:lvl w:ilvl="0" w:tplc="A9EA1E9A">
      <w:start w:val="1"/>
      <w:numFmt w:val="lowerLetter"/>
      <w:lvlText w:val="%1)"/>
      <w:lvlJc w:val="left"/>
      <w:pPr>
        <w:tabs>
          <w:tab w:val="num" w:pos="2001"/>
        </w:tabs>
        <w:ind w:left="2721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B0D32"/>
    <w:multiLevelType w:val="hybridMultilevel"/>
    <w:tmpl w:val="C468830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20878"/>
    <w:multiLevelType w:val="hybridMultilevel"/>
    <w:tmpl w:val="091251E8"/>
    <w:lvl w:ilvl="0" w:tplc="6216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8F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D793C"/>
    <w:multiLevelType w:val="hybridMultilevel"/>
    <w:tmpl w:val="4E5A6964"/>
    <w:lvl w:ilvl="0" w:tplc="CE4CF0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</w:lvl>
    <w:lvl w:ilvl="2" w:tplc="684CAAA0">
      <w:start w:val="3"/>
      <w:numFmt w:val="lowerLetter"/>
      <w:lvlText w:val="%3)"/>
      <w:lvlJc w:val="left"/>
      <w:pPr>
        <w:tabs>
          <w:tab w:val="num" w:pos="1980"/>
        </w:tabs>
        <w:ind w:left="2700" w:hanging="360"/>
      </w:pPr>
      <w:rPr>
        <w:rFonts w:cs="Times New Roman"/>
      </w:rPr>
    </w:lvl>
    <w:lvl w:ilvl="3" w:tplc="040E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A748E0"/>
    <w:multiLevelType w:val="hybridMultilevel"/>
    <w:tmpl w:val="C002B4A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A4E19"/>
    <w:multiLevelType w:val="hybridMultilevel"/>
    <w:tmpl w:val="AF8C0F8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C5EFE"/>
    <w:multiLevelType w:val="hybridMultilevel"/>
    <w:tmpl w:val="772AFEA0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A027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14A3F"/>
    <w:multiLevelType w:val="hybridMultilevel"/>
    <w:tmpl w:val="34062212"/>
    <w:lvl w:ilvl="0" w:tplc="CE4CF0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DB02B5"/>
    <w:multiLevelType w:val="hybridMultilevel"/>
    <w:tmpl w:val="1910D002"/>
    <w:lvl w:ilvl="0" w:tplc="0332CCB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60B1404"/>
    <w:multiLevelType w:val="hybridMultilevel"/>
    <w:tmpl w:val="4090669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509CA"/>
    <w:multiLevelType w:val="hybridMultilevel"/>
    <w:tmpl w:val="DB8C2368"/>
    <w:lvl w:ilvl="0" w:tplc="CE4CF0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0E8A2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022786"/>
    <w:multiLevelType w:val="multilevel"/>
    <w:tmpl w:val="27EAAB3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4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4824"/>
        </w:tabs>
        <w:ind w:left="4824" w:hanging="720"/>
      </w:pPr>
      <w:rPr>
        <w:rFonts w:ascii="Arial Narrow" w:hAnsi="Arial Narrow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0413572"/>
    <w:multiLevelType w:val="hybridMultilevel"/>
    <w:tmpl w:val="25F8E22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B85C9F"/>
    <w:multiLevelType w:val="singleLevel"/>
    <w:tmpl w:val="7B5E5A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</w:abstractNum>
  <w:abstractNum w:abstractNumId="17">
    <w:nsid w:val="49F33F10"/>
    <w:multiLevelType w:val="hybridMultilevel"/>
    <w:tmpl w:val="91BAFE14"/>
    <w:lvl w:ilvl="0" w:tplc="F06C0E7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F1334"/>
    <w:multiLevelType w:val="hybridMultilevel"/>
    <w:tmpl w:val="B48CE40E"/>
    <w:lvl w:ilvl="0" w:tplc="6216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B32F8"/>
    <w:multiLevelType w:val="hybridMultilevel"/>
    <w:tmpl w:val="3F60A5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9369B"/>
    <w:multiLevelType w:val="hybridMultilevel"/>
    <w:tmpl w:val="0966E92C"/>
    <w:lvl w:ilvl="0" w:tplc="0332CCB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FC013AA"/>
    <w:multiLevelType w:val="singleLevel"/>
    <w:tmpl w:val="A1D03E3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22">
    <w:nsid w:val="612045B8"/>
    <w:multiLevelType w:val="singleLevel"/>
    <w:tmpl w:val="C7FEFF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23">
    <w:nsid w:val="649B6DA4"/>
    <w:multiLevelType w:val="hybridMultilevel"/>
    <w:tmpl w:val="091251E8"/>
    <w:lvl w:ilvl="0" w:tplc="6216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8F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944A0"/>
    <w:multiLevelType w:val="hybridMultilevel"/>
    <w:tmpl w:val="C672A112"/>
    <w:lvl w:ilvl="0" w:tplc="A50E8A22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E842F34C">
      <w:start w:val="1"/>
      <w:numFmt w:val="bullet"/>
      <w:lvlText w:val=""/>
      <w:lvlJc w:val="left"/>
      <w:pPr>
        <w:tabs>
          <w:tab w:val="num" w:pos="774"/>
        </w:tabs>
        <w:ind w:left="774" w:hanging="54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57122A"/>
    <w:multiLevelType w:val="hybridMultilevel"/>
    <w:tmpl w:val="0BAC2E0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DD6A40"/>
    <w:multiLevelType w:val="hybridMultilevel"/>
    <w:tmpl w:val="F56258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19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6"/>
  </w:num>
  <w:num w:numId="31">
    <w:abstractNumId w:val="11"/>
  </w:num>
  <w:num w:numId="32">
    <w:abstractNumId w:val="7"/>
  </w:num>
  <w:num w:numId="33">
    <w:abstractNumId w:val="9"/>
  </w:num>
  <w:num w:numId="34">
    <w:abstractNumId w:val="1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A302CE"/>
    <w:rsid w:val="00011EE5"/>
    <w:rsid w:val="0003156F"/>
    <w:rsid w:val="00033DFF"/>
    <w:rsid w:val="000423C7"/>
    <w:rsid w:val="00063188"/>
    <w:rsid w:val="0006352B"/>
    <w:rsid w:val="00073E6F"/>
    <w:rsid w:val="000940CE"/>
    <w:rsid w:val="000B2619"/>
    <w:rsid w:val="000D6098"/>
    <w:rsid w:val="000F3747"/>
    <w:rsid w:val="0011447C"/>
    <w:rsid w:val="00132180"/>
    <w:rsid w:val="00132D0E"/>
    <w:rsid w:val="00142BB0"/>
    <w:rsid w:val="00143F6D"/>
    <w:rsid w:val="0015107B"/>
    <w:rsid w:val="00162B60"/>
    <w:rsid w:val="001D5EAE"/>
    <w:rsid w:val="00243066"/>
    <w:rsid w:val="002A3C70"/>
    <w:rsid w:val="002D37F0"/>
    <w:rsid w:val="002F134B"/>
    <w:rsid w:val="00330DCE"/>
    <w:rsid w:val="00334990"/>
    <w:rsid w:val="003A15DE"/>
    <w:rsid w:val="003A654C"/>
    <w:rsid w:val="003B3C73"/>
    <w:rsid w:val="003C4238"/>
    <w:rsid w:val="00415BCE"/>
    <w:rsid w:val="00420417"/>
    <w:rsid w:val="004304A5"/>
    <w:rsid w:val="004517BC"/>
    <w:rsid w:val="0049588B"/>
    <w:rsid w:val="004A3C60"/>
    <w:rsid w:val="004C6073"/>
    <w:rsid w:val="00510809"/>
    <w:rsid w:val="00521178"/>
    <w:rsid w:val="00562C2E"/>
    <w:rsid w:val="005A7396"/>
    <w:rsid w:val="005D573E"/>
    <w:rsid w:val="0064539A"/>
    <w:rsid w:val="00657E66"/>
    <w:rsid w:val="00695DEA"/>
    <w:rsid w:val="006B7D35"/>
    <w:rsid w:val="00725103"/>
    <w:rsid w:val="00725A6F"/>
    <w:rsid w:val="00736DE5"/>
    <w:rsid w:val="00743EC5"/>
    <w:rsid w:val="00780FC5"/>
    <w:rsid w:val="007B3D49"/>
    <w:rsid w:val="007E6D61"/>
    <w:rsid w:val="007E71C5"/>
    <w:rsid w:val="008013CF"/>
    <w:rsid w:val="00833BA2"/>
    <w:rsid w:val="0083763C"/>
    <w:rsid w:val="00855D1C"/>
    <w:rsid w:val="00876F2D"/>
    <w:rsid w:val="008816A8"/>
    <w:rsid w:val="008A1561"/>
    <w:rsid w:val="009029C1"/>
    <w:rsid w:val="00911843"/>
    <w:rsid w:val="0094525A"/>
    <w:rsid w:val="00954CA0"/>
    <w:rsid w:val="0096051D"/>
    <w:rsid w:val="009661BF"/>
    <w:rsid w:val="00967DE2"/>
    <w:rsid w:val="009716D5"/>
    <w:rsid w:val="00975B3F"/>
    <w:rsid w:val="009E77A5"/>
    <w:rsid w:val="00A06CA2"/>
    <w:rsid w:val="00A302CE"/>
    <w:rsid w:val="00A82EA2"/>
    <w:rsid w:val="00A91474"/>
    <w:rsid w:val="00AC781D"/>
    <w:rsid w:val="00AF2868"/>
    <w:rsid w:val="00AF6422"/>
    <w:rsid w:val="00B30A96"/>
    <w:rsid w:val="00B42863"/>
    <w:rsid w:val="00B46A65"/>
    <w:rsid w:val="00B63E92"/>
    <w:rsid w:val="00B84DD5"/>
    <w:rsid w:val="00BB6AE1"/>
    <w:rsid w:val="00BF4674"/>
    <w:rsid w:val="00C22122"/>
    <w:rsid w:val="00CA2428"/>
    <w:rsid w:val="00CB2C27"/>
    <w:rsid w:val="00CE004F"/>
    <w:rsid w:val="00D4799A"/>
    <w:rsid w:val="00D50EB7"/>
    <w:rsid w:val="00D74A1A"/>
    <w:rsid w:val="00D83BDC"/>
    <w:rsid w:val="00D9238D"/>
    <w:rsid w:val="00D94350"/>
    <w:rsid w:val="00D9689F"/>
    <w:rsid w:val="00DA7044"/>
    <w:rsid w:val="00DA78BB"/>
    <w:rsid w:val="00DB5A4F"/>
    <w:rsid w:val="00DD40D0"/>
    <w:rsid w:val="00DE4748"/>
    <w:rsid w:val="00DE4DEC"/>
    <w:rsid w:val="00DE4E85"/>
    <w:rsid w:val="00E46810"/>
    <w:rsid w:val="00E521E1"/>
    <w:rsid w:val="00EA4AB1"/>
    <w:rsid w:val="00EF6C20"/>
    <w:rsid w:val="00F54B67"/>
    <w:rsid w:val="00F81552"/>
    <w:rsid w:val="00FB5CB5"/>
    <w:rsid w:val="00FC210E"/>
    <w:rsid w:val="00FE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302CE"/>
    <w:pPr>
      <w:keepNext/>
      <w:numPr>
        <w:numId w:val="1"/>
      </w:numPr>
      <w:ind w:right="-1"/>
      <w:jc w:val="both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unhideWhenUsed/>
    <w:qFormat/>
    <w:rsid w:val="00A302CE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A302CE"/>
    <w:pPr>
      <w:keepNext/>
      <w:numPr>
        <w:ilvl w:val="2"/>
        <w:numId w:val="1"/>
      </w:numPr>
      <w:ind w:right="-1"/>
      <w:jc w:val="both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unhideWhenUsed/>
    <w:qFormat/>
    <w:rsid w:val="00A302CE"/>
    <w:pPr>
      <w:keepNext/>
      <w:numPr>
        <w:ilvl w:val="3"/>
        <w:numId w:val="1"/>
      </w:numPr>
      <w:ind w:right="-1"/>
      <w:jc w:val="both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unhideWhenUsed/>
    <w:qFormat/>
    <w:rsid w:val="00A302CE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unhideWhenUsed/>
    <w:qFormat/>
    <w:rsid w:val="00A302CE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unhideWhenUsed/>
    <w:qFormat/>
    <w:rsid w:val="00A302CE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unhideWhenUsed/>
    <w:qFormat/>
    <w:rsid w:val="00A302CE"/>
    <w:pPr>
      <w:keepNext/>
      <w:numPr>
        <w:ilvl w:val="7"/>
        <w:numId w:val="1"/>
      </w:numPr>
      <w:jc w:val="both"/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unhideWhenUsed/>
    <w:qFormat/>
    <w:rsid w:val="00A302CE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2CE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302CE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302CE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A302CE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A302CE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A302C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A302CE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A302CE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A302CE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A302CE"/>
  </w:style>
  <w:style w:type="character" w:customStyle="1" w:styleId="LbjegyzetszvegChar">
    <w:name w:val="Lábjegyzetszöveg Char"/>
    <w:basedOn w:val="Bekezdsalapbettpusa"/>
    <w:link w:val="Lbjegyzetszveg"/>
    <w:semiHidden/>
    <w:rsid w:val="00A302C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A302CE"/>
    <w:pPr>
      <w:ind w:right="-1"/>
      <w:jc w:val="both"/>
    </w:pPr>
    <w:rPr>
      <w:rFonts w:ascii="H-Times New Roman" w:hAnsi="H-Times New Roman"/>
      <w:b/>
      <w:sz w:val="26"/>
    </w:rPr>
  </w:style>
  <w:style w:type="paragraph" w:customStyle="1" w:styleId="Szvegtrzs21">
    <w:name w:val="Szövegtörzs 21"/>
    <w:basedOn w:val="Norml"/>
    <w:rsid w:val="00A302CE"/>
    <w:pPr>
      <w:tabs>
        <w:tab w:val="left" w:pos="-1701"/>
      </w:tabs>
      <w:ind w:right="-1" w:hanging="284"/>
      <w:jc w:val="both"/>
    </w:pPr>
    <w:rPr>
      <w:rFonts w:ascii="H-Times New Roman" w:hAnsi="H-Times New Roman"/>
    </w:rPr>
  </w:style>
  <w:style w:type="paragraph" w:customStyle="1" w:styleId="Szvegblokk1">
    <w:name w:val="Szövegblokk1"/>
    <w:basedOn w:val="Norml"/>
    <w:rsid w:val="00A302CE"/>
    <w:pPr>
      <w:ind w:left="-284" w:right="-1"/>
      <w:jc w:val="both"/>
    </w:pPr>
    <w:rPr>
      <w:rFonts w:ascii="H-Times New Roman" w:hAnsi="H-Times New Roman"/>
      <w:sz w:val="26"/>
    </w:rPr>
  </w:style>
  <w:style w:type="character" w:styleId="Lbjegyzet-hivatkozs">
    <w:name w:val="footnote reference"/>
    <w:semiHidden/>
    <w:unhideWhenUsed/>
    <w:rsid w:val="00A302C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C6073"/>
    <w:rPr>
      <w:strike w:val="0"/>
      <w:dstrike w:val="0"/>
      <w:color w:val="007AC3"/>
      <w:u w:val="none"/>
      <w:effect w:val="none"/>
    </w:rPr>
  </w:style>
  <w:style w:type="paragraph" w:customStyle="1" w:styleId="cf0">
    <w:name w:val="cf0"/>
    <w:basedOn w:val="Norml"/>
    <w:rsid w:val="004C6073"/>
    <w:pPr>
      <w:spacing w:before="100" w:beforeAutospacing="1" w:after="100" w:afterAutospacing="1"/>
    </w:pPr>
    <w:rPr>
      <w:sz w:val="24"/>
      <w:szCs w:val="24"/>
    </w:rPr>
  </w:style>
  <w:style w:type="paragraph" w:customStyle="1" w:styleId="Szvegtrzs22">
    <w:name w:val="Szövegtörzs 22"/>
    <w:basedOn w:val="Norml"/>
    <w:rsid w:val="004A3C60"/>
    <w:pPr>
      <w:tabs>
        <w:tab w:val="left" w:pos="-1701"/>
      </w:tabs>
      <w:ind w:right="-1" w:hanging="284"/>
      <w:jc w:val="both"/>
    </w:pPr>
    <w:rPr>
      <w:rFonts w:ascii="H-Times New Roman" w:hAnsi="H-Times New Roman"/>
    </w:rPr>
  </w:style>
  <w:style w:type="paragraph" w:styleId="Listaszerbekezds">
    <w:name w:val="List Paragraph"/>
    <w:basedOn w:val="Norml"/>
    <w:uiPriority w:val="34"/>
    <w:qFormat/>
    <w:rsid w:val="00B4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302CE"/>
    <w:pPr>
      <w:keepNext/>
      <w:numPr>
        <w:numId w:val="1"/>
      </w:numPr>
      <w:ind w:right="-1"/>
      <w:jc w:val="both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unhideWhenUsed/>
    <w:qFormat/>
    <w:rsid w:val="00A302CE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A302CE"/>
    <w:pPr>
      <w:keepNext/>
      <w:numPr>
        <w:ilvl w:val="2"/>
        <w:numId w:val="1"/>
      </w:numPr>
      <w:ind w:right="-1"/>
      <w:jc w:val="both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unhideWhenUsed/>
    <w:qFormat/>
    <w:rsid w:val="00A302CE"/>
    <w:pPr>
      <w:keepNext/>
      <w:numPr>
        <w:ilvl w:val="3"/>
        <w:numId w:val="1"/>
      </w:numPr>
      <w:ind w:right="-1"/>
      <w:jc w:val="both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unhideWhenUsed/>
    <w:qFormat/>
    <w:rsid w:val="00A302CE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unhideWhenUsed/>
    <w:qFormat/>
    <w:rsid w:val="00A302CE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unhideWhenUsed/>
    <w:qFormat/>
    <w:rsid w:val="00A302CE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unhideWhenUsed/>
    <w:qFormat/>
    <w:rsid w:val="00A302CE"/>
    <w:pPr>
      <w:keepNext/>
      <w:numPr>
        <w:ilvl w:val="7"/>
        <w:numId w:val="1"/>
      </w:numPr>
      <w:jc w:val="both"/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unhideWhenUsed/>
    <w:qFormat/>
    <w:rsid w:val="00A302CE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2CE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302CE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302CE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A302CE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A302CE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A302C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A302CE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A302CE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A302CE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A302CE"/>
  </w:style>
  <w:style w:type="character" w:customStyle="1" w:styleId="LbjegyzetszvegChar">
    <w:name w:val="Lábjegyzetszöveg Char"/>
    <w:basedOn w:val="Bekezdsalapbettpusa"/>
    <w:link w:val="Lbjegyzetszveg"/>
    <w:semiHidden/>
    <w:rsid w:val="00A302C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A302CE"/>
    <w:pPr>
      <w:ind w:right="-1"/>
      <w:jc w:val="both"/>
    </w:pPr>
    <w:rPr>
      <w:rFonts w:ascii="H-Times New Roman" w:hAnsi="H-Times New Roman"/>
      <w:b/>
      <w:sz w:val="26"/>
    </w:rPr>
  </w:style>
  <w:style w:type="paragraph" w:customStyle="1" w:styleId="Szvegtrzs21">
    <w:name w:val="Szövegtörzs 21"/>
    <w:basedOn w:val="Norml"/>
    <w:rsid w:val="00A302CE"/>
    <w:pPr>
      <w:tabs>
        <w:tab w:val="left" w:pos="-1701"/>
      </w:tabs>
      <w:ind w:right="-1" w:hanging="284"/>
      <w:jc w:val="both"/>
    </w:pPr>
    <w:rPr>
      <w:rFonts w:ascii="H-Times New Roman" w:hAnsi="H-Times New Roman"/>
    </w:rPr>
  </w:style>
  <w:style w:type="paragraph" w:customStyle="1" w:styleId="Szvegblokk1">
    <w:name w:val="Szövegblokk1"/>
    <w:basedOn w:val="Norml"/>
    <w:rsid w:val="00A302CE"/>
    <w:pPr>
      <w:ind w:left="-284" w:right="-1"/>
      <w:jc w:val="both"/>
    </w:pPr>
    <w:rPr>
      <w:rFonts w:ascii="H-Times New Roman" w:hAnsi="H-Times New Roman"/>
      <w:sz w:val="26"/>
    </w:rPr>
  </w:style>
  <w:style w:type="character" w:styleId="Lbjegyzet-hivatkozs">
    <w:name w:val="footnote reference"/>
    <w:semiHidden/>
    <w:unhideWhenUsed/>
    <w:rsid w:val="00A302C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C6073"/>
    <w:rPr>
      <w:strike w:val="0"/>
      <w:dstrike w:val="0"/>
      <w:color w:val="007AC3"/>
      <w:u w:val="none"/>
      <w:effect w:val="none"/>
    </w:rPr>
  </w:style>
  <w:style w:type="paragraph" w:customStyle="1" w:styleId="cf0">
    <w:name w:val="cf0"/>
    <w:basedOn w:val="Norml"/>
    <w:rsid w:val="004C6073"/>
    <w:pPr>
      <w:spacing w:before="100" w:beforeAutospacing="1" w:after="100" w:afterAutospacing="1"/>
    </w:pPr>
    <w:rPr>
      <w:sz w:val="24"/>
      <w:szCs w:val="24"/>
    </w:rPr>
  </w:style>
  <w:style w:type="paragraph" w:customStyle="1" w:styleId="Szvegtrzs22">
    <w:name w:val="Szövegtörzs 22"/>
    <w:basedOn w:val="Norml"/>
    <w:rsid w:val="004A3C60"/>
    <w:pPr>
      <w:tabs>
        <w:tab w:val="left" w:pos="-1701"/>
      </w:tabs>
      <w:ind w:right="-1" w:hanging="284"/>
      <w:jc w:val="both"/>
    </w:pPr>
    <w:rPr>
      <w:rFonts w:ascii="H-Times New Roman" w:hAnsi="H-Times New Roman"/>
    </w:rPr>
  </w:style>
  <w:style w:type="paragraph" w:styleId="Listaszerbekezds">
    <w:name w:val="List Paragraph"/>
    <w:basedOn w:val="Norml"/>
    <w:uiPriority w:val="34"/>
    <w:qFormat/>
    <w:rsid w:val="00B46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0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4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2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pir.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1496</Words>
  <Characters>10323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Mátrainé Bartus Éva</dc:creator>
  <cp:lastModifiedBy>forgacsju</cp:lastModifiedBy>
  <cp:revision>24</cp:revision>
  <dcterms:created xsi:type="dcterms:W3CDTF">2024-09-03T07:10:00Z</dcterms:created>
  <dcterms:modified xsi:type="dcterms:W3CDTF">2024-09-09T07:11:00Z</dcterms:modified>
</cp:coreProperties>
</file>