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pályázó vállalkozás megnevezése</w:t>
      </w:r>
      <w:proofErr w:type="gramStart"/>
      <w:r>
        <w:rPr>
          <w:rFonts w:ascii="Times New Roman" w:hAnsi="Times New Roman"/>
          <w:sz w:val="20"/>
          <w:szCs w:val="20"/>
        </w:rPr>
        <w:t>:  ____________________________________________________________</w:t>
      </w:r>
      <w:proofErr w:type="gramEnd"/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Adószám: ___________________________</w:t>
      </w:r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 adatok a tervezett beruházáshoz igényelt</w:t>
      </w: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állami</w:t>
      </w:r>
      <w:proofErr w:type="gramEnd"/>
      <w:r>
        <w:rPr>
          <w:rFonts w:ascii="Times New Roman" w:hAnsi="Times New Roman"/>
          <w:b/>
        </w:rPr>
        <w:t xml:space="preserve"> támogatások intenzitásáról</w:t>
      </w:r>
    </w:p>
    <w:tbl>
      <w:tblPr>
        <w:tblpPr w:leftFromText="141" w:rightFromText="141" w:vertAnchor="page" w:horzAnchor="margin" w:tblpY="3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977"/>
        <w:gridCol w:w="1780"/>
        <w:gridCol w:w="1534"/>
        <w:gridCol w:w="1666"/>
        <w:gridCol w:w="1523"/>
      </w:tblGrid>
      <w:tr w:rsidR="000760B8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Állami támogatások megnevezése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Nemzeti Foglalkoztatási Alap (NFA)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Egyéb állami támogatás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Összesen</w:t>
            </w:r>
          </w:p>
          <w:p w:rsidR="002D65D3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</w:tc>
      </w:tr>
      <w:tr w:rsidR="000760B8" w:rsidTr="000760B8">
        <w:trPr>
          <w:trHeight w:val="37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0B8" w:rsidRDefault="000760B8" w:rsidP="000760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Az igényelt állami támogatás formája, összege és a képlettel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 kiszámított támogatástartalma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Vissza nem térítendő</w:t>
            </w:r>
          </w:p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tabs>
                <w:tab w:val="center" w:pos="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Visszatérítendő</w:t>
            </w:r>
          </w:p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Kedvezményes</w:t>
            </w:r>
          </w:p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kamatú kölcsön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Kezességvállalás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Kamattámogatás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Adókedvezmény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Tőkejuttatás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Egyéb, nem pénzbeli juttatás, valamint de minimis 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Tám. tartalom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Az igényelt állami támogatás együttes támogatástartalma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Az igényelt állami támogatás együttes támogatási intenzitása (%)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352F" w:rsidRDefault="000760B8" w:rsidP="006638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5C15">
        <w:rPr>
          <w:rFonts w:ascii="Times New Roman" w:hAnsi="Times New Roman"/>
        </w:rPr>
        <w:t>(adatok Ft-ban)</w:t>
      </w:r>
    </w:p>
    <w:p w:rsidR="000760B8" w:rsidRDefault="00785C15" w:rsidP="00785C15">
      <w:pPr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 …</w:t>
      </w:r>
      <w:proofErr w:type="gramEnd"/>
      <w:r>
        <w:rPr>
          <w:rFonts w:ascii="Times New Roman" w:hAnsi="Times New Roman"/>
        </w:rPr>
        <w:t xml:space="preserve">…………………………………            </w:t>
      </w:r>
    </w:p>
    <w:p w:rsidR="000760B8" w:rsidRDefault="00785C15" w:rsidP="00F24D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</w:t>
      </w:r>
    </w:p>
    <w:p w:rsidR="00785C15" w:rsidRDefault="00785C15" w:rsidP="00785C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………………………………………</w:t>
      </w:r>
    </w:p>
    <w:p w:rsidR="004E6A08" w:rsidRPr="005E0E0E" w:rsidRDefault="00785C15" w:rsidP="005E0E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0760B8">
        <w:rPr>
          <w:rFonts w:ascii="Times New Roman" w:hAnsi="Times New Roman"/>
        </w:rPr>
        <w:t xml:space="preserve"> </w:t>
      </w:r>
      <w:r w:rsidR="001514E4">
        <w:rPr>
          <w:rFonts w:ascii="Times New Roman" w:hAnsi="Times New Roman"/>
        </w:rPr>
        <w:tab/>
      </w:r>
      <w:r w:rsidR="001514E4">
        <w:rPr>
          <w:rFonts w:ascii="Times New Roman" w:hAnsi="Times New Roman"/>
        </w:rPr>
        <w:tab/>
      </w:r>
      <w:r w:rsidR="001514E4">
        <w:rPr>
          <w:rFonts w:ascii="Times New Roman" w:hAnsi="Times New Roman"/>
        </w:rPr>
        <w:tab/>
      </w:r>
      <w:bookmarkStart w:id="0" w:name="_GoBack"/>
      <w:bookmarkEnd w:id="0"/>
      <w:r w:rsidR="000760B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1514E4">
        <w:rPr>
          <w:rFonts w:ascii="Times New Roman" w:hAnsi="Times New Roman"/>
        </w:rPr>
        <w:t>Pályázó</w:t>
      </w:r>
      <w:r>
        <w:rPr>
          <w:rFonts w:ascii="Times New Roman" w:hAnsi="Times New Roman"/>
        </w:rPr>
        <w:t xml:space="preserve"> cégszerű aláírása</w:t>
      </w:r>
    </w:p>
    <w:sectPr w:rsidR="004E6A08" w:rsidRPr="005E0E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C0" w:rsidRDefault="004774C0" w:rsidP="004E6A08">
      <w:pPr>
        <w:spacing w:after="0" w:line="240" w:lineRule="auto"/>
      </w:pPr>
      <w:r>
        <w:separator/>
      </w:r>
    </w:p>
  </w:endnote>
  <w:endnote w:type="continuationSeparator" w:id="0">
    <w:p w:rsidR="004774C0" w:rsidRDefault="004774C0" w:rsidP="004E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C0" w:rsidRDefault="004774C0" w:rsidP="004E6A08">
      <w:pPr>
        <w:spacing w:after="0" w:line="240" w:lineRule="auto"/>
      </w:pPr>
      <w:r>
        <w:separator/>
      </w:r>
    </w:p>
  </w:footnote>
  <w:footnote w:type="continuationSeparator" w:id="0">
    <w:p w:rsidR="004774C0" w:rsidRDefault="004774C0" w:rsidP="004E6A08">
      <w:pPr>
        <w:spacing w:after="0" w:line="240" w:lineRule="auto"/>
      </w:pPr>
      <w:r>
        <w:continuationSeparator/>
      </w:r>
    </w:p>
  </w:footnote>
  <w:footnote w:id="1">
    <w:p w:rsidR="000760B8" w:rsidRPr="00F24D68" w:rsidRDefault="000760B8" w:rsidP="00047328">
      <w:pPr>
        <w:tabs>
          <w:tab w:val="num" w:pos="924"/>
        </w:tabs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Style w:val="Lbjegyzet-hivatkozs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A képletek </w:t>
      </w:r>
      <w:r w:rsidR="00175EA9" w:rsidRPr="00175EA9">
        <w:rPr>
          <w:rFonts w:ascii="Times New Roman" w:hAnsi="Times New Roman"/>
          <w:sz w:val="20"/>
          <w:szCs w:val="20"/>
        </w:rPr>
        <w:t xml:space="preserve">az </w:t>
      </w:r>
      <w:r w:rsidR="00172794" w:rsidRPr="00172794">
        <w:rPr>
          <w:rFonts w:ascii="Times New Roman" w:hAnsi="Times New Roman"/>
          <w:sz w:val="20"/>
          <w:szCs w:val="20"/>
        </w:rPr>
        <w:t xml:space="preserve">Európai Unióról szóló szerződés és az Európai Unió működéséről szóló szerződés egységes szerkezetbe foglalt változata (Európai Közösséget létrehozó Szerződés korábbi 87. cikkének (1) bekezdése) 107. cikkének (1) bekezdése szerinti, </w:t>
      </w:r>
      <w:r>
        <w:rPr>
          <w:rFonts w:ascii="Times New Roman" w:hAnsi="Times New Roman"/>
          <w:snapToGrid w:val="0"/>
          <w:sz w:val="20"/>
          <w:szCs w:val="20"/>
        </w:rPr>
        <w:t>az európai uniós versenyjogi értelemben vett állami támogatásokkal kapcsolatos eljárásról és a regionális támogatási térképről szóló 37/2011. (III. 22.) Korm. rendelet 2. sz. mellékletében szerepelnek.</w:t>
      </w:r>
      <w:r w:rsidR="00047328">
        <w:rPr>
          <w:rFonts w:ascii="Times New Roman" w:hAnsi="Times New Roman"/>
          <w:snapToGrid w:val="0"/>
          <w:sz w:val="20"/>
          <w:szCs w:val="20"/>
        </w:rPr>
        <w:t xml:space="preserve"> A 2017. 08</w:t>
      </w:r>
      <w:r w:rsidR="00047328" w:rsidRPr="00047328">
        <w:rPr>
          <w:rFonts w:ascii="Times New Roman" w:hAnsi="Times New Roman"/>
          <w:snapToGrid w:val="0"/>
          <w:sz w:val="20"/>
          <w:szCs w:val="20"/>
        </w:rPr>
        <w:t xml:space="preserve">. </w:t>
      </w:r>
      <w:r w:rsidR="00F24D68">
        <w:rPr>
          <w:rFonts w:ascii="Times New Roman" w:hAnsi="Times New Roman"/>
          <w:snapToGrid w:val="0"/>
          <w:sz w:val="20"/>
          <w:szCs w:val="20"/>
        </w:rPr>
        <w:t>0</w:t>
      </w:r>
      <w:r w:rsidR="00047328" w:rsidRPr="00047328">
        <w:rPr>
          <w:rFonts w:ascii="Times New Roman" w:hAnsi="Times New Roman"/>
          <w:snapToGrid w:val="0"/>
          <w:sz w:val="20"/>
          <w:szCs w:val="20"/>
        </w:rPr>
        <w:t>1-től ér</w:t>
      </w:r>
      <w:r w:rsidR="00047328">
        <w:rPr>
          <w:rFonts w:ascii="Times New Roman" w:hAnsi="Times New Roman"/>
          <w:snapToGrid w:val="0"/>
          <w:sz w:val="20"/>
          <w:szCs w:val="20"/>
        </w:rPr>
        <w:t>vényes referencia kamatláb: 0,3</w:t>
      </w:r>
      <w:r w:rsidR="00F24D68">
        <w:rPr>
          <w:rFonts w:ascii="Times New Roman" w:hAnsi="Times New Roman"/>
          <w:snapToGrid w:val="0"/>
          <w:sz w:val="20"/>
          <w:szCs w:val="20"/>
        </w:rPr>
        <w:t xml:space="preserve"> %.</w:t>
      </w:r>
      <w:r w:rsidR="00047328">
        <w:rPr>
          <w:rFonts w:ascii="Times New Roman" w:hAnsi="Times New Roman"/>
          <w:snapToGrid w:val="0"/>
          <w:sz w:val="20"/>
          <w:szCs w:val="20"/>
        </w:rPr>
        <w:t>(</w:t>
      </w:r>
      <w:r w:rsidR="00047328" w:rsidRPr="00047328">
        <w:rPr>
          <w:rFonts w:ascii="Times New Roman" w:hAnsi="Times New Roman"/>
          <w:snapToGrid w:val="0"/>
          <w:sz w:val="20"/>
          <w:szCs w:val="20"/>
        </w:rPr>
        <w:t xml:space="preserve">ref. </w:t>
      </w:r>
      <w:proofErr w:type="gramStart"/>
      <w:r w:rsidR="00047328" w:rsidRPr="00047328">
        <w:rPr>
          <w:rFonts w:ascii="Times New Roman" w:hAnsi="Times New Roman"/>
          <w:snapToGrid w:val="0"/>
          <w:sz w:val="20"/>
          <w:szCs w:val="20"/>
        </w:rPr>
        <w:t>ráta</w:t>
      </w:r>
      <w:proofErr w:type="gramEnd"/>
      <w:r w:rsidR="00047328" w:rsidRPr="00047328">
        <w:rPr>
          <w:rFonts w:ascii="Times New Roman" w:hAnsi="Times New Roman"/>
          <w:snapToGrid w:val="0"/>
          <w:sz w:val="20"/>
          <w:szCs w:val="20"/>
        </w:rPr>
        <w:t xml:space="preserve"> elérhetősége: </w:t>
      </w:r>
      <w:hyperlink r:id="rId1" w:history="1">
        <w:r w:rsidR="00047328" w:rsidRPr="001132BB">
          <w:rPr>
            <w:rStyle w:val="Hiperhivatkozs"/>
            <w:rFonts w:ascii="Times New Roman" w:hAnsi="Times New Roman"/>
            <w:snapToGrid w:val="0"/>
            <w:sz w:val="20"/>
            <w:szCs w:val="20"/>
          </w:rPr>
          <w:t>http://tvi.kormany.hu/referencia-rata</w:t>
        </w:r>
      </w:hyperlink>
      <w:r w:rsidR="00047328">
        <w:rPr>
          <w:rFonts w:ascii="Times New Roman" w:hAnsi="Times New Roman"/>
          <w:snapToGrid w:val="0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B8" w:rsidRPr="002D65D3" w:rsidRDefault="002D65D3" w:rsidP="000760B8">
    <w:pPr>
      <w:pStyle w:val="lfej"/>
      <w:jc w:val="right"/>
      <w:rPr>
        <w:rFonts w:ascii="Times New Roman" w:hAnsi="Times New Roman"/>
        <w:sz w:val="20"/>
        <w:szCs w:val="20"/>
      </w:rPr>
    </w:pPr>
    <w:r w:rsidRPr="002D65D3">
      <w:rPr>
        <w:rFonts w:ascii="Times New Roman" w:hAnsi="Times New Roman"/>
        <w:sz w:val="20"/>
        <w:szCs w:val="20"/>
      </w:rPr>
      <w:t>4</w:t>
    </w:r>
    <w:r w:rsidR="000760B8" w:rsidRPr="002D65D3">
      <w:rPr>
        <w:rFonts w:ascii="Times New Roman" w:hAnsi="Times New Roman"/>
        <w:sz w:val="20"/>
        <w:szCs w:val="20"/>
      </w:rPr>
      <w:t>. sz. melléklet</w:t>
    </w:r>
  </w:p>
  <w:p w:rsidR="000760B8" w:rsidRDefault="000760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08"/>
    <w:rsid w:val="00016304"/>
    <w:rsid w:val="00047328"/>
    <w:rsid w:val="00061164"/>
    <w:rsid w:val="000760B8"/>
    <w:rsid w:val="00095F5C"/>
    <w:rsid w:val="000D3ADA"/>
    <w:rsid w:val="001514E4"/>
    <w:rsid w:val="00160DE6"/>
    <w:rsid w:val="001678C2"/>
    <w:rsid w:val="00172794"/>
    <w:rsid w:val="00175EA9"/>
    <w:rsid w:val="001E216A"/>
    <w:rsid w:val="00243F3E"/>
    <w:rsid w:val="002814D3"/>
    <w:rsid w:val="002D65D3"/>
    <w:rsid w:val="00313CA6"/>
    <w:rsid w:val="0046787C"/>
    <w:rsid w:val="004774C0"/>
    <w:rsid w:val="004E6A08"/>
    <w:rsid w:val="004F4456"/>
    <w:rsid w:val="0054002C"/>
    <w:rsid w:val="005E0E0E"/>
    <w:rsid w:val="006616A5"/>
    <w:rsid w:val="006638BC"/>
    <w:rsid w:val="00785C15"/>
    <w:rsid w:val="007A7A8D"/>
    <w:rsid w:val="007B35F4"/>
    <w:rsid w:val="007C195C"/>
    <w:rsid w:val="007E6087"/>
    <w:rsid w:val="00952AA9"/>
    <w:rsid w:val="0097129F"/>
    <w:rsid w:val="009A7E3A"/>
    <w:rsid w:val="00B44B97"/>
    <w:rsid w:val="00BD5642"/>
    <w:rsid w:val="00DC378A"/>
    <w:rsid w:val="00EB1B4C"/>
    <w:rsid w:val="00EB3283"/>
    <w:rsid w:val="00ED4E41"/>
    <w:rsid w:val="00EE352F"/>
    <w:rsid w:val="00F24D68"/>
    <w:rsid w:val="00F37245"/>
    <w:rsid w:val="00F66853"/>
    <w:rsid w:val="00F67F1A"/>
    <w:rsid w:val="00F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Szidónia</dc:creator>
  <cp:lastModifiedBy>Oszlávszki Eszter</cp:lastModifiedBy>
  <cp:revision>5</cp:revision>
  <cp:lastPrinted>2013-12-21T08:46:00Z</cp:lastPrinted>
  <dcterms:created xsi:type="dcterms:W3CDTF">2017-07-14T09:45:00Z</dcterms:created>
  <dcterms:modified xsi:type="dcterms:W3CDTF">2017-07-27T11:06:00Z</dcterms:modified>
</cp:coreProperties>
</file>