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1D" w:rsidRPr="007A6D99" w:rsidRDefault="00285710" w:rsidP="009D2887">
      <w:pPr>
        <w:spacing w:before="100" w:beforeAutospacing="1" w:after="120"/>
        <w:jc w:val="center"/>
        <w:rPr>
          <w:rFonts w:eastAsia="Times New Roman" w:cs="Arial"/>
          <w:b/>
          <w:bCs/>
          <w:szCs w:val="20"/>
          <w:lang w:eastAsia="hu-HU"/>
        </w:rPr>
      </w:pPr>
      <w:bookmarkStart w:id="0" w:name="_GoBack"/>
      <w:bookmarkEnd w:id="0"/>
      <w:r w:rsidRPr="007A6D99">
        <w:rPr>
          <w:rFonts w:eastAsia="Times New Roman" w:cs="Arial"/>
          <w:b/>
          <w:bCs/>
          <w:szCs w:val="20"/>
          <w:lang w:eastAsia="hu-HU"/>
        </w:rPr>
        <w:t>Tájékoztató a „Nyári diákmunka” központi munkaerő-piaci program indításáról</w:t>
      </w:r>
    </w:p>
    <w:p w:rsidR="00350CF7" w:rsidRDefault="00285710" w:rsidP="0068519B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>A Nemzetgazdasági Minisztérium által a korábbi években indított „Nyári diákmunka” program tapasztalatait felhasználva 201</w:t>
      </w:r>
      <w:r w:rsidR="00E44433" w:rsidRPr="007A6D99">
        <w:rPr>
          <w:rFonts w:eastAsia="Times New Roman" w:cs="Arial"/>
          <w:szCs w:val="20"/>
          <w:lang w:eastAsia="hu-HU"/>
        </w:rPr>
        <w:t>8</w:t>
      </w:r>
      <w:r w:rsidRPr="007A6D99">
        <w:rPr>
          <w:rFonts w:eastAsia="Times New Roman" w:cs="Arial"/>
          <w:szCs w:val="20"/>
          <w:lang w:eastAsia="hu-HU"/>
        </w:rPr>
        <w:t>. évben ismételten meghirdetésre kerül a program</w:t>
      </w:r>
      <w:r w:rsidR="00350CF7">
        <w:rPr>
          <w:rFonts w:eastAsia="Times New Roman" w:cs="Arial"/>
          <w:szCs w:val="20"/>
          <w:lang w:eastAsia="hu-HU"/>
        </w:rPr>
        <w:t>.</w:t>
      </w:r>
    </w:p>
    <w:p w:rsidR="00285710" w:rsidRPr="007A6D99" w:rsidRDefault="00285710" w:rsidP="00175E1D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A6D9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program célja</w:t>
      </w:r>
    </w:p>
    <w:p w:rsidR="00285710" w:rsidRPr="007A6D99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 xml:space="preserve">A program – prevenciós jelleggel – már diákkorban elő kívánja segíteni a fiatalok munkához jutását, </w:t>
      </w:r>
      <w:r w:rsidR="009779A8" w:rsidRPr="007A6D99">
        <w:rPr>
          <w:rFonts w:eastAsia="Times New Roman" w:cs="Arial"/>
          <w:szCs w:val="20"/>
          <w:lang w:eastAsia="hu-HU"/>
        </w:rPr>
        <w:t xml:space="preserve">és ezzel a korai munkatapasztalat szerzés mellett a jövedelemszerzés lehetőségét is biztosítja. </w:t>
      </w:r>
      <w:r w:rsidR="004353A9" w:rsidRPr="007A6D99">
        <w:rPr>
          <w:rFonts w:eastAsia="Times New Roman" w:cs="Arial"/>
          <w:szCs w:val="20"/>
          <w:lang w:eastAsia="hu-HU"/>
        </w:rPr>
        <w:t xml:space="preserve">Másrészt a nyári időszakban keletkező munkaerőhiányos terülteken kíván munkaerőt biztosítani. </w:t>
      </w:r>
    </w:p>
    <w:p w:rsidR="00285710" w:rsidRPr="007A6D99" w:rsidRDefault="00285710" w:rsidP="00175E1D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A6D9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A program célcsoportja</w:t>
      </w:r>
    </w:p>
    <w:p w:rsidR="00285710" w:rsidRPr="007A6D99" w:rsidRDefault="00285710" w:rsidP="00175E1D">
      <w:pPr>
        <w:spacing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>A program célcsoportjába azok a nappali tagozaton tanuló diákok tartoznak, akik a program kezdő időpontjában már betöltötték a 16. életévüket és a program befejezésekor még nem töltik be a 25. életévüket, ezen túlmenően közvetítést kérőként kérték nyilvántartásba vételüket, és a foglalkoztatásra irányuló, vagy vállalkozási jogviszonnyal nem rendelkeznek.</w:t>
      </w:r>
    </w:p>
    <w:p w:rsidR="0068519B" w:rsidRPr="007A6D99" w:rsidRDefault="0068519B" w:rsidP="0068519B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A6D9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program elemei</w:t>
      </w:r>
    </w:p>
    <w:p w:rsidR="00285710" w:rsidRPr="007A6D99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proofErr w:type="gramStart"/>
      <w:r w:rsidRPr="007A6D99">
        <w:rPr>
          <w:rFonts w:eastAsia="Times New Roman" w:cs="Arial"/>
          <w:b/>
          <w:bCs/>
          <w:szCs w:val="20"/>
          <w:lang w:eastAsia="hu-HU"/>
        </w:rPr>
        <w:t>Munkaerő-piaci szolgáltatások</w:t>
      </w:r>
      <w:proofErr w:type="gramEnd"/>
      <w:r w:rsidR="004353A9" w:rsidRPr="007A6D99">
        <w:rPr>
          <w:rFonts w:eastAsia="Times New Roman" w:cs="Arial"/>
          <w:b/>
          <w:bCs/>
          <w:szCs w:val="20"/>
          <w:lang w:eastAsia="hu-HU"/>
        </w:rPr>
        <w:t xml:space="preserve"> </w:t>
      </w:r>
      <w:r w:rsidRPr="007A6D99">
        <w:rPr>
          <w:rFonts w:eastAsia="Times New Roman" w:cs="Arial"/>
          <w:b/>
          <w:bCs/>
          <w:szCs w:val="20"/>
          <w:lang w:eastAsia="hu-HU"/>
        </w:rPr>
        <w:t>és a bérköltség+szociális hozzájárulási adó támogatás</w:t>
      </w:r>
    </w:p>
    <w:p w:rsidR="00285710" w:rsidRPr="007A6D99" w:rsidRDefault="00285710" w:rsidP="007A6D99">
      <w:pPr>
        <w:spacing w:after="120"/>
        <w:rPr>
          <w:rFonts w:eastAsia="Times New Roman" w:cs="Arial"/>
          <w:szCs w:val="20"/>
          <w:lang w:eastAsia="hu-HU"/>
        </w:rPr>
      </w:pPr>
      <w:r w:rsidRPr="00350CF7">
        <w:rPr>
          <w:rFonts w:eastAsia="Times New Roman" w:cs="Arial"/>
          <w:szCs w:val="20"/>
          <w:lang w:eastAsia="hu-HU"/>
        </w:rPr>
        <w:t>A kerületi hivatal foglalkoztatási osztálya a program</w:t>
      </w:r>
      <w:r w:rsidRPr="007A6D99">
        <w:rPr>
          <w:rFonts w:eastAsia="Times New Roman" w:cs="Arial"/>
          <w:szCs w:val="20"/>
          <w:lang w:eastAsia="hu-HU"/>
        </w:rPr>
        <w:t xml:space="preserve"> keretében a közvetítést kérőként regisztrált diákok számára általános és a helyi sajátosságokra is kitérő munkaerő-piaci információt nyújt. Ezt követően a beérkezett munkaerőigények alapján az esélyegyenlőségi szempontok figyelembevételével munkaközvetítést végez a legoptimálisabb elhelyezés érdekében. </w:t>
      </w:r>
    </w:p>
    <w:p w:rsidR="007A6D99" w:rsidRPr="007A6D99" w:rsidRDefault="00285710" w:rsidP="007A6D99">
      <w:pPr>
        <w:spacing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 xml:space="preserve">A program keretében a munkaadók számára a célcsoportba tartozó személyek munkaviszony keretében történő foglalkoztatása esetén a munkabér és a ténylegesen megfizetésre kerülő szociális hozzájárulási adó együttes összegének </w:t>
      </w:r>
      <w:r w:rsidR="007A6D99" w:rsidRPr="007A6D99">
        <w:rPr>
          <w:rFonts w:eastAsia="Times New Roman" w:cs="Arial"/>
          <w:szCs w:val="20"/>
          <w:lang w:eastAsia="hu-HU"/>
        </w:rPr>
        <w:t>az alábbiakban meghatározott %-a támogatható:</w:t>
      </w:r>
    </w:p>
    <w:p w:rsidR="007A6D99" w:rsidRDefault="007A6D99" w:rsidP="007A6D99">
      <w:pPr>
        <w:pStyle w:val="Listaszerbekezds"/>
        <w:numPr>
          <w:ilvl w:val="0"/>
          <w:numId w:val="2"/>
        </w:numPr>
        <w:spacing w:before="100" w:beforeAutospacing="1"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A6D9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Önkormányzati diákmunka: </w:t>
      </w:r>
      <w:r w:rsidRPr="007A6D99">
        <w:rPr>
          <w:rFonts w:ascii="Arial" w:eastAsia="Times New Roman" w:hAnsi="Arial" w:cs="Arial"/>
          <w:sz w:val="20"/>
          <w:szCs w:val="20"/>
          <w:lang w:eastAsia="hu-HU"/>
        </w:rPr>
        <w:t xml:space="preserve">A programban a foglalkoztatást biztosító és így támogatható munkáltató a területi, települési önkormányzat és önkormányzati alaptevékenységet végző intézménye, továbbá egyházi jogi személy lehet, ebben az esetben a munkabér és a ténylegesen megfizetésre kerülő szociális hozzájárulási adó együttes összegének 100%-a kerül megtérítésre, maximum </w:t>
      </w:r>
      <w:r w:rsidRPr="007A6D99">
        <w:rPr>
          <w:rFonts w:ascii="Arial" w:eastAsia="Times New Roman" w:hAnsi="Arial" w:cs="Arial"/>
          <w:b/>
          <w:sz w:val="20"/>
          <w:szCs w:val="20"/>
          <w:lang w:eastAsia="hu-HU"/>
        </w:rPr>
        <w:t>napi 6 órás</w:t>
      </w:r>
      <w:r w:rsidRPr="007A6D99">
        <w:rPr>
          <w:rFonts w:ascii="Arial" w:eastAsia="Times New Roman" w:hAnsi="Arial" w:cs="Arial"/>
          <w:sz w:val="20"/>
          <w:szCs w:val="20"/>
          <w:lang w:eastAsia="hu-HU"/>
        </w:rPr>
        <w:t xml:space="preserve"> foglalkoztatás támogatható.</w:t>
      </w:r>
    </w:p>
    <w:p w:rsidR="007A6D99" w:rsidRPr="007A6D99" w:rsidRDefault="007A6D99" w:rsidP="007A6D99">
      <w:pPr>
        <w:pStyle w:val="Listaszerbekezds"/>
        <w:spacing w:before="100" w:beforeAutospacing="1" w:after="12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7A1D64" w:rsidRPr="007A1D64" w:rsidRDefault="007A6D99" w:rsidP="007A1D64">
      <w:pPr>
        <w:pStyle w:val="Listaszerbekezds"/>
        <w:numPr>
          <w:ilvl w:val="0"/>
          <w:numId w:val="2"/>
        </w:numPr>
        <w:spacing w:before="100" w:beforeAutospacing="1" w:after="12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A1D6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Diákmunka a mezőgazdaság és vendéglátás területén: </w:t>
      </w:r>
      <w:r w:rsidRPr="007A1D6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felmerülő ágazati munkaerőhiány kezelése érdekében a mezőgazdasági és a vendéglátás területén is lehetőség nyílik a program keretében diákok foglalkoztatására, </w:t>
      </w:r>
      <w:r w:rsidR="007A1D64">
        <w:rPr>
          <w:rFonts w:ascii="Arial" w:eastAsia="Times New Roman" w:hAnsi="Arial" w:cs="Arial"/>
          <w:bCs/>
          <w:sz w:val="20"/>
          <w:szCs w:val="20"/>
          <w:lang w:eastAsia="hu-HU"/>
        </w:rPr>
        <w:t>akik munkaviszonyban történő alkalmazása esetén l</w:t>
      </w:r>
      <w:r w:rsidR="007A1D64" w:rsidRPr="007A1D64">
        <w:rPr>
          <w:rFonts w:ascii="Arial" w:eastAsia="Times New Roman" w:hAnsi="Arial" w:cs="Arial"/>
          <w:bCs/>
          <w:sz w:val="20"/>
          <w:szCs w:val="20"/>
          <w:lang w:eastAsia="hu-HU"/>
        </w:rPr>
        <w:t>egfeljebb napi 8 órás foglalkoztatás támogatható</w:t>
      </w:r>
      <w:r w:rsidR="007A1D64">
        <w:rPr>
          <w:rFonts w:ascii="Arial" w:eastAsia="Times New Roman" w:hAnsi="Arial" w:cs="Arial"/>
          <w:bCs/>
          <w:sz w:val="20"/>
          <w:szCs w:val="20"/>
          <w:lang w:eastAsia="hu-HU"/>
        </w:rPr>
        <w:t>. A</w:t>
      </w:r>
      <w:r w:rsidRPr="007A1D6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munkabér és a kapcsolódó hozzájárulási adó </w:t>
      </w:r>
      <w:r w:rsidRPr="007A1D64">
        <w:rPr>
          <w:rFonts w:ascii="Arial" w:eastAsia="Times New Roman" w:hAnsi="Arial" w:cs="Arial"/>
          <w:sz w:val="20"/>
          <w:szCs w:val="20"/>
          <w:lang w:eastAsia="hu-HU"/>
        </w:rPr>
        <w:t>együttes összegének</w:t>
      </w:r>
      <w:r w:rsidR="0068519B" w:rsidRPr="007A1D64">
        <w:rPr>
          <w:rFonts w:ascii="Arial" w:eastAsia="Times New Roman" w:hAnsi="Arial" w:cs="Arial"/>
          <w:sz w:val="20"/>
          <w:szCs w:val="20"/>
          <w:lang w:eastAsia="hu-HU"/>
        </w:rPr>
        <w:t xml:space="preserve"> 75%-a </w:t>
      </w:r>
      <w:r w:rsidR="007A1D64">
        <w:rPr>
          <w:rFonts w:ascii="Arial" w:eastAsia="Times New Roman" w:hAnsi="Arial" w:cs="Arial"/>
          <w:sz w:val="20"/>
          <w:szCs w:val="20"/>
          <w:lang w:eastAsia="hu-HU"/>
        </w:rPr>
        <w:t xml:space="preserve">kerül megtérítésre, </w:t>
      </w:r>
      <w:r w:rsidR="007A1D64" w:rsidRPr="007A1D64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legfeljebb 2,5 hónap időtartamra. A fennmaradó bérköltséget és járulékait a foglalkoztatónak kell viselnie.  </w:t>
      </w:r>
    </w:p>
    <w:p w:rsidR="00C50FB7" w:rsidRPr="007A1D64" w:rsidRDefault="00285710" w:rsidP="007A1D64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7A1D64">
        <w:rPr>
          <w:rFonts w:eastAsia="Times New Roman" w:cs="Arial"/>
          <w:szCs w:val="20"/>
          <w:lang w:eastAsia="hu-HU"/>
        </w:rPr>
        <w:lastRenderedPageBreak/>
        <w:t xml:space="preserve">A program keretében </w:t>
      </w:r>
      <w:r w:rsidRPr="007A1D64">
        <w:rPr>
          <w:rFonts w:eastAsia="Times New Roman" w:cs="Arial"/>
          <w:b/>
          <w:szCs w:val="20"/>
          <w:lang w:eastAsia="hu-HU"/>
        </w:rPr>
        <w:t>legfeljebb 2</w:t>
      </w:r>
      <w:r w:rsidR="00E44433" w:rsidRPr="007A1D64">
        <w:rPr>
          <w:rFonts w:eastAsia="Times New Roman" w:cs="Arial"/>
          <w:b/>
          <w:szCs w:val="20"/>
          <w:lang w:eastAsia="hu-HU"/>
        </w:rPr>
        <w:t>,5</w:t>
      </w:r>
      <w:r w:rsidRPr="007A1D64">
        <w:rPr>
          <w:rFonts w:eastAsia="Times New Roman" w:cs="Arial"/>
          <w:b/>
          <w:szCs w:val="20"/>
          <w:lang w:eastAsia="hu-HU"/>
        </w:rPr>
        <w:t xml:space="preserve"> hónap időtartamra</w:t>
      </w:r>
      <w:r w:rsidRPr="007A1D64">
        <w:rPr>
          <w:rFonts w:eastAsia="Times New Roman" w:cs="Arial"/>
          <w:szCs w:val="20"/>
          <w:lang w:eastAsia="hu-HU"/>
        </w:rPr>
        <w:t xml:space="preserve">, </w:t>
      </w:r>
      <w:r w:rsidR="00C50FB7" w:rsidRPr="007A1D64">
        <w:rPr>
          <w:rFonts w:eastAsia="Times New Roman" w:cs="Arial"/>
          <w:szCs w:val="20"/>
          <w:lang w:eastAsia="hu-HU"/>
        </w:rPr>
        <w:t xml:space="preserve">önkormányzati foglalkoztatás esetén </w:t>
      </w:r>
      <w:r w:rsidRPr="007A1D64">
        <w:rPr>
          <w:rFonts w:eastAsia="Times New Roman" w:cs="Arial"/>
          <w:szCs w:val="20"/>
          <w:lang w:eastAsia="hu-HU"/>
        </w:rPr>
        <w:t xml:space="preserve">maximum </w:t>
      </w:r>
      <w:r w:rsidRPr="007A1D64">
        <w:rPr>
          <w:rFonts w:eastAsia="Times New Roman" w:cs="Arial"/>
          <w:b/>
          <w:szCs w:val="20"/>
          <w:lang w:eastAsia="hu-HU"/>
        </w:rPr>
        <w:t>napi 6 órás</w:t>
      </w:r>
      <w:r w:rsidRPr="007A1D64">
        <w:rPr>
          <w:rFonts w:eastAsia="Times New Roman" w:cs="Arial"/>
          <w:szCs w:val="20"/>
          <w:lang w:eastAsia="hu-HU"/>
        </w:rPr>
        <w:t xml:space="preserve"> foglalkoztatás támogatható. </w:t>
      </w:r>
      <w:r w:rsidR="00C50FB7" w:rsidRPr="007A1D64">
        <w:rPr>
          <w:rFonts w:eastAsia="Times New Roman" w:cs="Arial"/>
          <w:szCs w:val="20"/>
          <w:lang w:eastAsia="hu-HU"/>
        </w:rPr>
        <w:t>Diákmunka a mezőgazdaság és vendéglátás területén legfeljebb 8 órában foglalkoztatható, de ugyanúgy 6 óra támogatható 100 %-ban, mint az önkormányzatok esetében. Ez utóbbi esetében a fennmaradó bérköltséget és járulékait a foglalkoztatónak kell viselnie.</w:t>
      </w:r>
    </w:p>
    <w:p w:rsidR="00285710" w:rsidRPr="007A6D99" w:rsidRDefault="00285710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 xml:space="preserve">A támogatás megállapítása során havi munkabérként a </w:t>
      </w:r>
      <w:r w:rsidRPr="007A6D99">
        <w:rPr>
          <w:rFonts w:eastAsia="Times New Roman" w:cs="Arial"/>
          <w:b/>
          <w:szCs w:val="20"/>
          <w:lang w:eastAsia="hu-HU"/>
        </w:rPr>
        <w:t xml:space="preserve">szakképzettséget igénylő munkakör esetében </w:t>
      </w:r>
      <w:r w:rsidR="00E44433" w:rsidRPr="007A6D99">
        <w:rPr>
          <w:rFonts w:eastAsia="Times New Roman" w:cs="Arial"/>
          <w:b/>
          <w:szCs w:val="20"/>
          <w:lang w:eastAsia="hu-HU"/>
        </w:rPr>
        <w:t>135</w:t>
      </w:r>
      <w:r w:rsidR="004A4819">
        <w:rPr>
          <w:rFonts w:eastAsia="Times New Roman" w:cs="Arial"/>
          <w:b/>
          <w:szCs w:val="20"/>
          <w:lang w:eastAsia="hu-HU"/>
        </w:rPr>
        <w:t>.</w:t>
      </w:r>
      <w:r w:rsidR="00E44433" w:rsidRPr="007A6D99">
        <w:rPr>
          <w:rFonts w:eastAsia="Times New Roman" w:cs="Arial"/>
          <w:b/>
          <w:szCs w:val="20"/>
          <w:lang w:eastAsia="hu-HU"/>
        </w:rPr>
        <w:t>375</w:t>
      </w:r>
      <w:r w:rsidR="004A4819">
        <w:rPr>
          <w:rFonts w:cs="Arial"/>
          <w:szCs w:val="20"/>
        </w:rPr>
        <w:t> </w:t>
      </w:r>
      <w:r w:rsidRPr="007A6D99">
        <w:rPr>
          <w:rFonts w:eastAsia="Times New Roman" w:cs="Arial"/>
          <w:b/>
          <w:szCs w:val="20"/>
          <w:lang w:eastAsia="hu-HU"/>
        </w:rPr>
        <w:t xml:space="preserve">Ft/fő/hó, szakképzettséget nem igénylő munkakör esetében pedig </w:t>
      </w:r>
      <w:r w:rsidR="004A1B1B" w:rsidRPr="007A6D99">
        <w:rPr>
          <w:rFonts w:eastAsia="Times New Roman" w:cs="Arial"/>
          <w:b/>
          <w:szCs w:val="20"/>
          <w:lang w:eastAsia="hu-HU"/>
        </w:rPr>
        <w:t>103</w:t>
      </w:r>
      <w:r w:rsidR="004A4819">
        <w:rPr>
          <w:rFonts w:eastAsia="Times New Roman" w:cs="Arial"/>
          <w:b/>
          <w:szCs w:val="20"/>
          <w:lang w:eastAsia="hu-HU"/>
        </w:rPr>
        <w:t>.</w:t>
      </w:r>
      <w:r w:rsidR="004A1B1B" w:rsidRPr="007A6D99">
        <w:rPr>
          <w:rFonts w:eastAsia="Times New Roman" w:cs="Arial"/>
          <w:b/>
          <w:szCs w:val="20"/>
          <w:lang w:eastAsia="hu-HU"/>
        </w:rPr>
        <w:t>500</w:t>
      </w:r>
      <w:r w:rsidR="004A4819">
        <w:rPr>
          <w:rFonts w:cs="Arial"/>
          <w:szCs w:val="20"/>
        </w:rPr>
        <w:t> </w:t>
      </w:r>
      <w:r w:rsidRPr="007A6D99">
        <w:rPr>
          <w:rFonts w:eastAsia="Times New Roman" w:cs="Arial"/>
          <w:b/>
          <w:szCs w:val="20"/>
          <w:lang w:eastAsia="hu-HU"/>
        </w:rPr>
        <w:t>Ft/fő/hó összeg vehető figyelembe</w:t>
      </w:r>
      <w:r w:rsidRPr="007A6D99">
        <w:rPr>
          <w:rFonts w:eastAsia="Times New Roman" w:cs="Arial"/>
          <w:szCs w:val="20"/>
          <w:lang w:eastAsia="hu-HU"/>
        </w:rPr>
        <w:t xml:space="preserve">, amely összegen felül kerül megtérítésre a szociális hozzájárulási adó. A napi 6 óránál rövidebb munkaidőben történő foglalkoztatás esetén a támogatási összeg arányosan csökken. </w:t>
      </w:r>
    </w:p>
    <w:p w:rsidR="00285710" w:rsidRPr="007A6D99" w:rsidRDefault="00285710" w:rsidP="00175E1D">
      <w:pPr>
        <w:pStyle w:val="Listaszerbekezds"/>
        <w:numPr>
          <w:ilvl w:val="0"/>
          <w:numId w:val="1"/>
        </w:numPr>
        <w:spacing w:before="100" w:beforeAutospacing="1" w:after="120"/>
        <w:ind w:left="709" w:hanging="709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A6D9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támogatás időtartama</w:t>
      </w:r>
    </w:p>
    <w:p w:rsidR="00285710" w:rsidRPr="007A6D99" w:rsidRDefault="00E44433" w:rsidP="00175E1D">
      <w:pPr>
        <w:spacing w:before="100" w:beforeAutospacing="1"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>A program 2018. június 01-től 2018</w:t>
      </w:r>
      <w:r w:rsidR="00285710" w:rsidRPr="007A6D99">
        <w:rPr>
          <w:rFonts w:eastAsia="Times New Roman" w:cs="Arial"/>
          <w:szCs w:val="20"/>
          <w:lang w:eastAsia="hu-HU"/>
        </w:rPr>
        <w:t>. augusztus 31-ig tart. A program keretében kötelezettséget vállalni csak a 201</w:t>
      </w:r>
      <w:r w:rsidRPr="007A6D99">
        <w:rPr>
          <w:rFonts w:eastAsia="Times New Roman" w:cs="Arial"/>
          <w:szCs w:val="20"/>
          <w:lang w:eastAsia="hu-HU"/>
        </w:rPr>
        <w:t>8. június</w:t>
      </w:r>
      <w:r w:rsidR="00285710" w:rsidRPr="007A6D99">
        <w:rPr>
          <w:rFonts w:eastAsia="Times New Roman" w:cs="Arial"/>
          <w:szCs w:val="20"/>
          <w:lang w:eastAsia="hu-HU"/>
        </w:rPr>
        <w:t xml:space="preserve"> 1</w:t>
      </w:r>
      <w:r w:rsidRPr="007A6D99">
        <w:rPr>
          <w:rFonts w:eastAsia="Times New Roman" w:cs="Arial"/>
          <w:szCs w:val="20"/>
          <w:lang w:eastAsia="hu-HU"/>
        </w:rPr>
        <w:t>8</w:t>
      </w:r>
      <w:r w:rsidR="00285710" w:rsidRPr="007A6D99">
        <w:rPr>
          <w:rFonts w:eastAsia="Times New Roman" w:cs="Arial"/>
          <w:szCs w:val="20"/>
          <w:lang w:eastAsia="hu-HU"/>
        </w:rPr>
        <w:t xml:space="preserve"> - 201</w:t>
      </w:r>
      <w:r w:rsidRPr="007A6D99">
        <w:rPr>
          <w:rFonts w:eastAsia="Times New Roman" w:cs="Arial"/>
          <w:szCs w:val="20"/>
          <w:lang w:eastAsia="hu-HU"/>
        </w:rPr>
        <w:t>8</w:t>
      </w:r>
      <w:r w:rsidR="00285710" w:rsidRPr="007A6D99">
        <w:rPr>
          <w:rFonts w:eastAsia="Times New Roman" w:cs="Arial"/>
          <w:szCs w:val="20"/>
          <w:lang w:eastAsia="hu-HU"/>
        </w:rPr>
        <w:t xml:space="preserve">. augusztus 31. közötti időtartamban kezdődő és befejeződő foglalkoztatásra vonatkozóan lehet. </w:t>
      </w:r>
    </w:p>
    <w:p w:rsidR="00285710" w:rsidRPr="007A6D99" w:rsidRDefault="00285710" w:rsidP="00175E1D">
      <w:pPr>
        <w:spacing w:after="120"/>
        <w:rPr>
          <w:rFonts w:eastAsia="Times New Roman" w:cs="Arial"/>
          <w:szCs w:val="20"/>
          <w:lang w:eastAsia="hu-HU"/>
        </w:rPr>
      </w:pPr>
      <w:r w:rsidRPr="007A6D99">
        <w:rPr>
          <w:rFonts w:eastAsia="Times New Roman" w:cs="Arial"/>
          <w:szCs w:val="20"/>
          <w:lang w:eastAsia="hu-HU"/>
        </w:rPr>
        <w:t>Részletes felvilágosításért forduljon az illetékes kerületi hivatal foglalkoztatási osztályának munkatársaihoz</w:t>
      </w:r>
      <w:bookmarkStart w:id="1" w:name="_2._sz._melléklet"/>
      <w:bookmarkEnd w:id="1"/>
      <w:r w:rsidRPr="007A6D99">
        <w:rPr>
          <w:rFonts w:eastAsia="Times New Roman" w:cs="Arial"/>
          <w:szCs w:val="20"/>
          <w:lang w:eastAsia="hu-HU"/>
        </w:rPr>
        <w:t>, illetve kérjük</w:t>
      </w:r>
      <w:r w:rsidR="004A4819">
        <w:rPr>
          <w:rFonts w:eastAsia="Times New Roman" w:cs="Arial"/>
          <w:szCs w:val="20"/>
          <w:lang w:eastAsia="hu-HU"/>
        </w:rPr>
        <w:t>,</w:t>
      </w:r>
      <w:r w:rsidRPr="007A6D99">
        <w:rPr>
          <w:rFonts w:eastAsia="Times New Roman" w:cs="Arial"/>
          <w:szCs w:val="20"/>
          <w:lang w:eastAsia="hu-HU"/>
        </w:rPr>
        <w:t xml:space="preserve"> olvassa el a részletes tájékoztatót! </w:t>
      </w:r>
      <w:r w:rsidRPr="007A6D99">
        <w:rPr>
          <w:rFonts w:cs="Arial"/>
          <w:szCs w:val="20"/>
        </w:rPr>
        <w:t xml:space="preserve">A támogatás igényléséhez szükséges kérelem és egyéb dokumentációk a </w:t>
      </w:r>
      <w:hyperlink r:id="rId9" w:history="1">
        <w:r w:rsidRPr="007A6D99">
          <w:rPr>
            <w:rStyle w:val="Hiperhivatkozs"/>
            <w:rFonts w:cs="Arial"/>
            <w:szCs w:val="20"/>
          </w:rPr>
          <w:t>http://fovaros.munka.hu</w:t>
        </w:r>
      </w:hyperlink>
      <w:r w:rsidRPr="007A6D99">
        <w:rPr>
          <w:rFonts w:cs="Arial"/>
          <w:szCs w:val="20"/>
        </w:rPr>
        <w:t xml:space="preserve"> oldalról letölthetők.</w:t>
      </w:r>
    </w:p>
    <w:p w:rsidR="00C50FB7" w:rsidRPr="007A6D99" w:rsidRDefault="00C50FB7" w:rsidP="00175E1D">
      <w:pPr>
        <w:spacing w:after="120"/>
        <w:rPr>
          <w:rFonts w:cs="Arial"/>
          <w:szCs w:val="20"/>
        </w:rPr>
      </w:pPr>
    </w:p>
    <w:p w:rsidR="00A752F3" w:rsidRDefault="00A752F3" w:rsidP="00A752F3">
      <w:pPr>
        <w:rPr>
          <w:rFonts w:cs="Arial"/>
          <w:szCs w:val="20"/>
        </w:rPr>
      </w:pPr>
      <w:r>
        <w:rPr>
          <w:rFonts w:cs="Arial"/>
          <w:szCs w:val="20"/>
        </w:rPr>
        <w:t xml:space="preserve">Budapest, 2018. </w:t>
      </w:r>
      <w:r w:rsidR="00350CF7">
        <w:rPr>
          <w:rFonts w:cs="Arial"/>
          <w:szCs w:val="20"/>
        </w:rPr>
        <w:t>május 24.</w:t>
      </w:r>
    </w:p>
    <w:p w:rsidR="00A752F3" w:rsidRDefault="00A752F3" w:rsidP="00A752F3">
      <w:pPr>
        <w:rPr>
          <w:rFonts w:ascii="Palatino Linotype" w:hAnsi="Palatino Linotype"/>
          <w:i/>
          <w:szCs w:val="20"/>
        </w:rPr>
      </w:pPr>
      <w:r>
        <w:rPr>
          <w:rFonts w:cs="Arial"/>
          <w:i/>
          <w:szCs w:val="20"/>
        </w:rPr>
        <w:t>(BFKH)</w:t>
      </w:r>
    </w:p>
    <w:p w:rsidR="00C50FB7" w:rsidRPr="007A6D99" w:rsidRDefault="00C50FB7" w:rsidP="00C50FB7">
      <w:pPr>
        <w:rPr>
          <w:rFonts w:cs="Arial"/>
          <w:szCs w:val="20"/>
        </w:rPr>
      </w:pPr>
    </w:p>
    <w:p w:rsidR="0024481B" w:rsidRPr="007A6D99" w:rsidRDefault="0024481B" w:rsidP="00C50FB7">
      <w:pPr>
        <w:tabs>
          <w:tab w:val="left" w:pos="5250"/>
        </w:tabs>
        <w:rPr>
          <w:rFonts w:cs="Arial"/>
          <w:szCs w:val="20"/>
        </w:rPr>
      </w:pPr>
    </w:p>
    <w:sectPr w:rsidR="0024481B" w:rsidRPr="007A6D99" w:rsidSect="0070048A">
      <w:headerReference w:type="default" r:id="rId10"/>
      <w:headerReference w:type="first" r:id="rId11"/>
      <w:footerReference w:type="first" r:id="rId12"/>
      <w:type w:val="continuous"/>
      <w:pgSz w:w="11906" w:h="16838" w:code="9"/>
      <w:pgMar w:top="1304" w:right="1304" w:bottom="1871" w:left="1304" w:header="709" w:footer="10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E3" w:rsidRDefault="005B75E3" w:rsidP="00C77B7A">
      <w:pPr>
        <w:spacing w:after="0" w:line="240" w:lineRule="auto"/>
      </w:pPr>
      <w:r>
        <w:separator/>
      </w:r>
    </w:p>
  </w:endnote>
  <w:endnote w:type="continuationSeparator" w:id="0">
    <w:p w:rsidR="005B75E3" w:rsidRDefault="005B75E3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16" w:rsidRPr="00D62537" w:rsidRDefault="00837616" w:rsidP="00837616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D62537">
      <w:rPr>
        <w:rFonts w:ascii="H-Helvetica Thin" w:hAnsi="H-Helvetica Thin"/>
        <w:noProof/>
        <w:color w:val="000000"/>
        <w:spacing w:val="2"/>
        <w:sz w:val="16"/>
        <w:szCs w:val="16"/>
      </w:rPr>
      <w:t>1082 Budapest, Kisfaludy u. 11. – 1364 Bp. Pf. 244. - Telefon: +36 (1) 477-5700 - Fax: +36 (1) 477-5800</w:t>
    </w:r>
  </w:p>
  <w:p w:rsidR="00837616" w:rsidRPr="00533F96" w:rsidRDefault="00837616" w:rsidP="00533F96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D62537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D62537">
      <w:rPr>
        <w:rFonts w:ascii="H-Helvetica Thin" w:hAnsi="H-Helvetica Thin"/>
        <w:noProof/>
        <w:color w:val="0000FF"/>
        <w:spacing w:val="2"/>
        <w:sz w:val="16"/>
        <w:szCs w:val="16"/>
        <w:u w:val="single"/>
      </w:rPr>
      <w:t>foglalkoztatas.fovaros@ffo.bfkh.gov.hu</w:t>
    </w:r>
    <w:r w:rsidRPr="00D62537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Honlap: </w:t>
    </w:r>
    <w:hyperlink r:id="rId1" w:history="1">
      <w:r w:rsidRPr="00D62537">
        <w:rPr>
          <w:rFonts w:ascii="H-Helvetica Thin" w:hAnsi="H-Helvetica Thin"/>
          <w:noProof/>
          <w:color w:val="0000FF"/>
          <w:spacing w:val="2"/>
          <w:sz w:val="16"/>
          <w:szCs w:val="16"/>
          <w:u w:val="single"/>
        </w:rPr>
        <w:t>http://fovaros.munka.hu</w:t>
      </w:r>
    </w:hyperlink>
    <w:r w:rsidRPr="00D62537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D62537">
        <w:rPr>
          <w:rFonts w:ascii="H-Helvetica Thin" w:hAnsi="H-Helvetica Thin"/>
          <w:noProof/>
          <w:color w:val="0000FF"/>
          <w:spacing w:val="2"/>
          <w:sz w:val="16"/>
          <w:szCs w:val="16"/>
          <w:u w:val="single"/>
        </w:rPr>
        <w:t>http://www.kormanyhivatal.hu</w:t>
      </w:r>
    </w:hyperlink>
    <w:r w:rsidRPr="00D62537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 w:rsidRPr="00D62537">
      <w:rPr>
        <w:rFonts w:ascii="Calibri" w:hAnsi="Calibri"/>
        <w:noProof/>
        <w:sz w:val="22"/>
        <w:lang w:eastAsia="hu-HU"/>
      </w:rPr>
      <w:drawing>
        <wp:anchor distT="0" distB="0" distL="114300" distR="114300" simplePos="0" relativeHeight="251658240" behindDoc="1" locked="0" layoutInCell="1" allowOverlap="1" wp14:anchorId="4D259304" wp14:editId="3585EFA6">
          <wp:simplePos x="0" y="0"/>
          <wp:positionH relativeFrom="column">
            <wp:posOffset>5487035</wp:posOffset>
          </wp:positionH>
          <wp:positionV relativeFrom="page">
            <wp:posOffset>9951720</wp:posOffset>
          </wp:positionV>
          <wp:extent cx="933450" cy="581025"/>
          <wp:effectExtent l="0" t="0" r="0" b="0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815" w:rsidRPr="00837616" w:rsidRDefault="00732815" w:rsidP="008376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E3" w:rsidRDefault="005B75E3" w:rsidP="00C77B7A">
      <w:pPr>
        <w:spacing w:after="0" w:line="240" w:lineRule="auto"/>
      </w:pPr>
      <w:r>
        <w:separator/>
      </w:r>
    </w:p>
  </w:footnote>
  <w:footnote w:type="continuationSeparator" w:id="0">
    <w:p w:rsidR="005B75E3" w:rsidRDefault="005B75E3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15" w:rsidRPr="00721CA6" w:rsidRDefault="00732815" w:rsidP="006C3893">
    <w:pPr>
      <w:pStyle w:val="lfej"/>
      <w:jc w:val="center"/>
      <w:rPr>
        <w:rFonts w:ascii="Arial" w:hAnsi="Arial" w:cs="Arial"/>
        <w:sz w:val="20"/>
        <w:szCs w:val="20"/>
      </w:rPr>
    </w:pPr>
    <w:r w:rsidRPr="00721CA6">
      <w:rPr>
        <w:rFonts w:ascii="Arial" w:hAnsi="Arial" w:cs="Arial"/>
        <w:sz w:val="20"/>
        <w:szCs w:val="20"/>
      </w:rPr>
      <w:t xml:space="preserve">Oldal: </w:t>
    </w:r>
    <w:r w:rsidR="007C6D6A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PAGE</w:instrText>
    </w:r>
    <w:r w:rsidR="007C6D6A" w:rsidRPr="00721CA6">
      <w:rPr>
        <w:rFonts w:ascii="Arial" w:hAnsi="Arial" w:cs="Arial"/>
        <w:sz w:val="20"/>
        <w:szCs w:val="20"/>
      </w:rPr>
      <w:fldChar w:fldCharType="separate"/>
    </w:r>
    <w:r w:rsidR="002B14E8">
      <w:rPr>
        <w:rFonts w:ascii="Arial" w:hAnsi="Arial" w:cs="Arial"/>
        <w:noProof/>
        <w:sz w:val="20"/>
        <w:szCs w:val="20"/>
      </w:rPr>
      <w:t>2</w:t>
    </w:r>
    <w:r w:rsidR="007C6D6A" w:rsidRPr="00721CA6">
      <w:rPr>
        <w:rFonts w:ascii="Arial" w:hAnsi="Arial" w:cs="Arial"/>
        <w:sz w:val="20"/>
        <w:szCs w:val="20"/>
      </w:rPr>
      <w:fldChar w:fldCharType="end"/>
    </w:r>
    <w:r w:rsidRPr="00721CA6">
      <w:rPr>
        <w:rFonts w:ascii="Arial" w:hAnsi="Arial" w:cs="Arial"/>
        <w:sz w:val="20"/>
        <w:szCs w:val="20"/>
      </w:rPr>
      <w:t xml:space="preserve"> / </w:t>
    </w:r>
    <w:r w:rsidR="007C6D6A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NUMPAGES</w:instrText>
    </w:r>
    <w:r w:rsidR="007C6D6A" w:rsidRPr="00721CA6">
      <w:rPr>
        <w:rFonts w:ascii="Arial" w:hAnsi="Arial" w:cs="Arial"/>
        <w:sz w:val="20"/>
        <w:szCs w:val="20"/>
      </w:rPr>
      <w:fldChar w:fldCharType="separate"/>
    </w:r>
    <w:r w:rsidR="002B14E8">
      <w:rPr>
        <w:rFonts w:ascii="Arial" w:hAnsi="Arial" w:cs="Arial"/>
        <w:noProof/>
        <w:sz w:val="20"/>
        <w:szCs w:val="20"/>
      </w:rPr>
      <w:t>2</w:t>
    </w:r>
    <w:r w:rsidR="007C6D6A" w:rsidRPr="00721CA6">
      <w:rPr>
        <w:rFonts w:ascii="Arial" w:hAnsi="Arial" w:cs="Arial"/>
        <w:sz w:val="20"/>
        <w:szCs w:val="20"/>
      </w:rPr>
      <w:fldChar w:fldCharType="end"/>
    </w:r>
  </w:p>
  <w:p w:rsidR="00732815" w:rsidRDefault="0073281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15" w:rsidRDefault="00837616">
    <w:pPr>
      <w:pStyle w:val="lfej"/>
    </w:pPr>
    <w:r w:rsidRPr="002D44A1">
      <w:rPr>
        <w:noProof/>
        <w:lang w:eastAsia="hu-HU"/>
      </w:rPr>
      <w:drawing>
        <wp:inline distT="0" distB="0" distL="0" distR="0">
          <wp:extent cx="5904230" cy="1952205"/>
          <wp:effectExtent l="0" t="0" r="0" b="0"/>
          <wp:docPr id="1" name="Kép 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95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4D33"/>
    <w:multiLevelType w:val="hybridMultilevel"/>
    <w:tmpl w:val="157A5E0E"/>
    <w:lvl w:ilvl="0" w:tplc="CCE61B5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C65AB6"/>
    <w:multiLevelType w:val="hybridMultilevel"/>
    <w:tmpl w:val="3C90E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89"/>
    <w:rsid w:val="00002E13"/>
    <w:rsid w:val="00021F7E"/>
    <w:rsid w:val="0003359E"/>
    <w:rsid w:val="00060B67"/>
    <w:rsid w:val="00064243"/>
    <w:rsid w:val="0008023A"/>
    <w:rsid w:val="00090A58"/>
    <w:rsid w:val="000919C3"/>
    <w:rsid w:val="00097E78"/>
    <w:rsid w:val="000A543F"/>
    <w:rsid w:val="000B6196"/>
    <w:rsid w:val="000E05DF"/>
    <w:rsid w:val="000E0672"/>
    <w:rsid w:val="000F6374"/>
    <w:rsid w:val="001353AF"/>
    <w:rsid w:val="00141156"/>
    <w:rsid w:val="00142BC5"/>
    <w:rsid w:val="00156782"/>
    <w:rsid w:val="00175E1D"/>
    <w:rsid w:val="00176298"/>
    <w:rsid w:val="001A342E"/>
    <w:rsid w:val="001B4017"/>
    <w:rsid w:val="001C13CF"/>
    <w:rsid w:val="001D117D"/>
    <w:rsid w:val="001D325F"/>
    <w:rsid w:val="001D737E"/>
    <w:rsid w:val="002210E6"/>
    <w:rsid w:val="00224461"/>
    <w:rsid w:val="002245AF"/>
    <w:rsid w:val="0024481B"/>
    <w:rsid w:val="00253A6B"/>
    <w:rsid w:val="00266588"/>
    <w:rsid w:val="00283EB2"/>
    <w:rsid w:val="00285710"/>
    <w:rsid w:val="002951E9"/>
    <w:rsid w:val="00295C3F"/>
    <w:rsid w:val="002A391D"/>
    <w:rsid w:val="002B14E8"/>
    <w:rsid w:val="002C1393"/>
    <w:rsid w:val="002D3D5E"/>
    <w:rsid w:val="002D6752"/>
    <w:rsid w:val="002E12C0"/>
    <w:rsid w:val="002F107C"/>
    <w:rsid w:val="00300B88"/>
    <w:rsid w:val="00315DEB"/>
    <w:rsid w:val="00320BB0"/>
    <w:rsid w:val="00332ACF"/>
    <w:rsid w:val="00334D2D"/>
    <w:rsid w:val="003351FB"/>
    <w:rsid w:val="00350CF7"/>
    <w:rsid w:val="003649B7"/>
    <w:rsid w:val="00371A75"/>
    <w:rsid w:val="00373E2B"/>
    <w:rsid w:val="00384BDD"/>
    <w:rsid w:val="00393BAD"/>
    <w:rsid w:val="003971E8"/>
    <w:rsid w:val="003E2CD2"/>
    <w:rsid w:val="00402FA1"/>
    <w:rsid w:val="00405251"/>
    <w:rsid w:val="00407E70"/>
    <w:rsid w:val="00416B24"/>
    <w:rsid w:val="0042001A"/>
    <w:rsid w:val="004234EA"/>
    <w:rsid w:val="00427C40"/>
    <w:rsid w:val="00433C92"/>
    <w:rsid w:val="004353A9"/>
    <w:rsid w:val="00441F73"/>
    <w:rsid w:val="004527AC"/>
    <w:rsid w:val="004803DB"/>
    <w:rsid w:val="00481C81"/>
    <w:rsid w:val="004A1B1B"/>
    <w:rsid w:val="004A4819"/>
    <w:rsid w:val="004C50E0"/>
    <w:rsid w:val="004D7EF7"/>
    <w:rsid w:val="004E5683"/>
    <w:rsid w:val="004F45CE"/>
    <w:rsid w:val="004F5F8A"/>
    <w:rsid w:val="00501ABA"/>
    <w:rsid w:val="005050EC"/>
    <w:rsid w:val="00507C75"/>
    <w:rsid w:val="005331C2"/>
    <w:rsid w:val="00533F96"/>
    <w:rsid w:val="00552646"/>
    <w:rsid w:val="005657BE"/>
    <w:rsid w:val="005830AF"/>
    <w:rsid w:val="00590BC4"/>
    <w:rsid w:val="005A2EC9"/>
    <w:rsid w:val="005A3835"/>
    <w:rsid w:val="005B75E3"/>
    <w:rsid w:val="005C396A"/>
    <w:rsid w:val="005D7F58"/>
    <w:rsid w:val="005E0E65"/>
    <w:rsid w:val="005E1FA9"/>
    <w:rsid w:val="005F0D13"/>
    <w:rsid w:val="005F3510"/>
    <w:rsid w:val="005F783B"/>
    <w:rsid w:val="00604C71"/>
    <w:rsid w:val="006120BB"/>
    <w:rsid w:val="00622090"/>
    <w:rsid w:val="00624BD1"/>
    <w:rsid w:val="006309F5"/>
    <w:rsid w:val="00655119"/>
    <w:rsid w:val="00656FDE"/>
    <w:rsid w:val="0065750B"/>
    <w:rsid w:val="00660638"/>
    <w:rsid w:val="006624F5"/>
    <w:rsid w:val="00665C29"/>
    <w:rsid w:val="006725CB"/>
    <w:rsid w:val="0068519B"/>
    <w:rsid w:val="00694505"/>
    <w:rsid w:val="00696AC7"/>
    <w:rsid w:val="006C3893"/>
    <w:rsid w:val="006D3B55"/>
    <w:rsid w:val="006D5E3D"/>
    <w:rsid w:val="006D6868"/>
    <w:rsid w:val="006E5DA6"/>
    <w:rsid w:val="006E6FCB"/>
    <w:rsid w:val="006F1476"/>
    <w:rsid w:val="0070048A"/>
    <w:rsid w:val="00721CA6"/>
    <w:rsid w:val="007306FB"/>
    <w:rsid w:val="00730FA7"/>
    <w:rsid w:val="00732815"/>
    <w:rsid w:val="00734042"/>
    <w:rsid w:val="007419CA"/>
    <w:rsid w:val="00746A8E"/>
    <w:rsid w:val="007522EF"/>
    <w:rsid w:val="0078578C"/>
    <w:rsid w:val="0079335F"/>
    <w:rsid w:val="007A1D64"/>
    <w:rsid w:val="007A6D99"/>
    <w:rsid w:val="007B10C9"/>
    <w:rsid w:val="007C327D"/>
    <w:rsid w:val="007C6D6A"/>
    <w:rsid w:val="007F1358"/>
    <w:rsid w:val="007F33E4"/>
    <w:rsid w:val="00802070"/>
    <w:rsid w:val="00806FC0"/>
    <w:rsid w:val="00837616"/>
    <w:rsid w:val="0084057F"/>
    <w:rsid w:val="00842A7D"/>
    <w:rsid w:val="00843D48"/>
    <w:rsid w:val="00846772"/>
    <w:rsid w:val="00884A9B"/>
    <w:rsid w:val="008924B4"/>
    <w:rsid w:val="008A2310"/>
    <w:rsid w:val="008C48D0"/>
    <w:rsid w:val="008F7954"/>
    <w:rsid w:val="00905796"/>
    <w:rsid w:val="009216A8"/>
    <w:rsid w:val="00957395"/>
    <w:rsid w:val="009779A8"/>
    <w:rsid w:val="00983EA5"/>
    <w:rsid w:val="009962EB"/>
    <w:rsid w:val="00997040"/>
    <w:rsid w:val="009A0525"/>
    <w:rsid w:val="009D2887"/>
    <w:rsid w:val="00A02B8F"/>
    <w:rsid w:val="00A038A2"/>
    <w:rsid w:val="00A10E0B"/>
    <w:rsid w:val="00A23E41"/>
    <w:rsid w:val="00A2685C"/>
    <w:rsid w:val="00A344C5"/>
    <w:rsid w:val="00A42732"/>
    <w:rsid w:val="00A622D2"/>
    <w:rsid w:val="00A629CB"/>
    <w:rsid w:val="00A674C3"/>
    <w:rsid w:val="00A725D2"/>
    <w:rsid w:val="00A752F3"/>
    <w:rsid w:val="00A8235B"/>
    <w:rsid w:val="00A8449D"/>
    <w:rsid w:val="00AA7D31"/>
    <w:rsid w:val="00AC4794"/>
    <w:rsid w:val="00AD142C"/>
    <w:rsid w:val="00AD169C"/>
    <w:rsid w:val="00AD648F"/>
    <w:rsid w:val="00AE38F5"/>
    <w:rsid w:val="00AE69C8"/>
    <w:rsid w:val="00AE6B8D"/>
    <w:rsid w:val="00AF4A98"/>
    <w:rsid w:val="00B0596F"/>
    <w:rsid w:val="00B377A7"/>
    <w:rsid w:val="00BB339A"/>
    <w:rsid w:val="00BC7473"/>
    <w:rsid w:val="00BD7E89"/>
    <w:rsid w:val="00BF32FE"/>
    <w:rsid w:val="00C027A3"/>
    <w:rsid w:val="00C351E4"/>
    <w:rsid w:val="00C455FF"/>
    <w:rsid w:val="00C45BDE"/>
    <w:rsid w:val="00C50FB7"/>
    <w:rsid w:val="00C77B7A"/>
    <w:rsid w:val="00C9201E"/>
    <w:rsid w:val="00CB5FE7"/>
    <w:rsid w:val="00CD206B"/>
    <w:rsid w:val="00CF1D3F"/>
    <w:rsid w:val="00D275FC"/>
    <w:rsid w:val="00D339FC"/>
    <w:rsid w:val="00D3791C"/>
    <w:rsid w:val="00D42B6C"/>
    <w:rsid w:val="00D55646"/>
    <w:rsid w:val="00D57969"/>
    <w:rsid w:val="00D63A85"/>
    <w:rsid w:val="00D70FA9"/>
    <w:rsid w:val="00D87333"/>
    <w:rsid w:val="00D87AC7"/>
    <w:rsid w:val="00D958F6"/>
    <w:rsid w:val="00DA4D04"/>
    <w:rsid w:val="00DA75CA"/>
    <w:rsid w:val="00DB1480"/>
    <w:rsid w:val="00DB268F"/>
    <w:rsid w:val="00DC4A3A"/>
    <w:rsid w:val="00DE23B1"/>
    <w:rsid w:val="00DE6BFD"/>
    <w:rsid w:val="00DF2B3A"/>
    <w:rsid w:val="00E01747"/>
    <w:rsid w:val="00E0229F"/>
    <w:rsid w:val="00E07BA1"/>
    <w:rsid w:val="00E17970"/>
    <w:rsid w:val="00E33443"/>
    <w:rsid w:val="00E37FE9"/>
    <w:rsid w:val="00E44433"/>
    <w:rsid w:val="00E53BB2"/>
    <w:rsid w:val="00E566DD"/>
    <w:rsid w:val="00E606E3"/>
    <w:rsid w:val="00E8741F"/>
    <w:rsid w:val="00EB65CD"/>
    <w:rsid w:val="00EC1AE0"/>
    <w:rsid w:val="00EC567D"/>
    <w:rsid w:val="00EC5C41"/>
    <w:rsid w:val="00EE2960"/>
    <w:rsid w:val="00EE6BB7"/>
    <w:rsid w:val="00EF6A40"/>
    <w:rsid w:val="00F0052D"/>
    <w:rsid w:val="00F21B80"/>
    <w:rsid w:val="00F44452"/>
    <w:rsid w:val="00F45B0D"/>
    <w:rsid w:val="00F50AD9"/>
    <w:rsid w:val="00F57511"/>
    <w:rsid w:val="00F801A2"/>
    <w:rsid w:val="00F93FA7"/>
    <w:rsid w:val="00FA28CE"/>
    <w:rsid w:val="00FE2DE0"/>
    <w:rsid w:val="00FE6A4B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551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038A2"/>
  </w:style>
  <w:style w:type="character" w:customStyle="1" w:styleId="Cmsor2Char">
    <w:name w:val="Címsor 2 Char"/>
    <w:basedOn w:val="Bekezdsalapbettpusa"/>
    <w:link w:val="Cmsor2"/>
    <w:uiPriority w:val="9"/>
    <w:rsid w:val="00655119"/>
    <w:rPr>
      <w:rFonts w:ascii="Times New Roman" w:eastAsia="Times New Roman" w:hAnsi="Times New Roman"/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285710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551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038A2"/>
  </w:style>
  <w:style w:type="character" w:customStyle="1" w:styleId="Cmsor2Char">
    <w:name w:val="Címsor 2 Char"/>
    <w:basedOn w:val="Bekezdsalapbettpusa"/>
    <w:link w:val="Cmsor2"/>
    <w:uiPriority w:val="9"/>
    <w:rsid w:val="00655119"/>
    <w:rPr>
      <w:rFonts w:ascii="Times New Roman" w:eastAsia="Times New Roman" w:hAnsi="Times New Roman"/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285710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ovaros.munka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AA3A3-9B0E-47A2-AD0E-524471BB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3967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mailto:titkarsag@01kh.bfkh.gov.hu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Mátrainé Bartus Éva</dc:creator>
  <cp:lastModifiedBy>x</cp:lastModifiedBy>
  <cp:revision>2</cp:revision>
  <cp:lastPrinted>2015-09-16T13:13:00Z</cp:lastPrinted>
  <dcterms:created xsi:type="dcterms:W3CDTF">2018-05-24T10:26:00Z</dcterms:created>
  <dcterms:modified xsi:type="dcterms:W3CDTF">2018-05-24T10:26:00Z</dcterms:modified>
</cp:coreProperties>
</file>